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1C8FC">
      <w:pPr>
        <w:jc w:val="center"/>
        <w:rPr>
          <w:rFonts w:ascii="宋体" w:hAnsi="宋体"/>
          <w:b/>
          <w:sz w:val="36"/>
          <w:szCs w:val="36"/>
        </w:rPr>
      </w:pPr>
    </w:p>
    <w:p w14:paraId="5C89927E">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四川省原子能研究院辐射剂量校准实验室</w:t>
      </w:r>
    </w:p>
    <w:p w14:paraId="1DD3D874">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CNAS认证咨询服务项目</w:t>
      </w:r>
    </w:p>
    <w:p w14:paraId="136222A2">
      <w:pPr>
        <w:jc w:val="center"/>
        <w:rPr>
          <w:rFonts w:ascii="宋体" w:hAnsi="宋体"/>
          <w:b/>
          <w:sz w:val="52"/>
          <w:szCs w:val="52"/>
        </w:rPr>
      </w:pPr>
    </w:p>
    <w:p w14:paraId="71B32AA3">
      <w:pPr>
        <w:pStyle w:val="9"/>
        <w:rPr>
          <w:b/>
          <w:sz w:val="52"/>
          <w:szCs w:val="52"/>
        </w:rPr>
      </w:pPr>
    </w:p>
    <w:p w14:paraId="1A5650CA">
      <w:pPr>
        <w:pStyle w:val="16"/>
        <w:ind w:firstLine="240"/>
      </w:pPr>
    </w:p>
    <w:p w14:paraId="6064F5C1">
      <w:pPr>
        <w:jc w:val="center"/>
        <w:rPr>
          <w:rFonts w:ascii="宋体" w:hAnsi="宋体"/>
          <w:b/>
          <w:sz w:val="44"/>
          <w:szCs w:val="44"/>
        </w:rPr>
      </w:pPr>
      <w:r>
        <w:rPr>
          <w:rFonts w:hint="eastAsia" w:ascii="宋体" w:hAnsi="宋体"/>
          <w:b/>
          <w:sz w:val="44"/>
          <w:szCs w:val="44"/>
        </w:rPr>
        <w:t>比</w:t>
      </w:r>
    </w:p>
    <w:p w14:paraId="1163F43F">
      <w:pPr>
        <w:jc w:val="center"/>
        <w:rPr>
          <w:rFonts w:ascii="宋体" w:hAnsi="宋体"/>
          <w:b/>
          <w:sz w:val="44"/>
          <w:szCs w:val="44"/>
        </w:rPr>
      </w:pPr>
    </w:p>
    <w:p w14:paraId="7741AD73">
      <w:pPr>
        <w:jc w:val="center"/>
        <w:rPr>
          <w:rFonts w:ascii="宋体" w:hAnsi="宋体"/>
          <w:b/>
          <w:sz w:val="44"/>
          <w:szCs w:val="44"/>
        </w:rPr>
      </w:pPr>
      <w:r>
        <w:rPr>
          <w:rFonts w:hint="eastAsia" w:ascii="宋体" w:hAnsi="宋体"/>
          <w:b/>
          <w:sz w:val="44"/>
          <w:szCs w:val="44"/>
        </w:rPr>
        <w:t>选</w:t>
      </w:r>
    </w:p>
    <w:p w14:paraId="34A1BC53">
      <w:pPr>
        <w:jc w:val="center"/>
        <w:rPr>
          <w:rFonts w:ascii="宋体" w:hAnsi="宋体"/>
          <w:b/>
          <w:sz w:val="44"/>
          <w:szCs w:val="44"/>
        </w:rPr>
      </w:pPr>
    </w:p>
    <w:p w14:paraId="55D065A7">
      <w:pPr>
        <w:jc w:val="center"/>
        <w:rPr>
          <w:rFonts w:ascii="宋体" w:hAnsi="宋体"/>
          <w:b/>
          <w:sz w:val="44"/>
          <w:szCs w:val="44"/>
        </w:rPr>
      </w:pPr>
      <w:r>
        <w:rPr>
          <w:rFonts w:hint="eastAsia" w:ascii="宋体" w:hAnsi="宋体"/>
          <w:b/>
          <w:sz w:val="44"/>
          <w:szCs w:val="44"/>
        </w:rPr>
        <w:t>文</w:t>
      </w:r>
    </w:p>
    <w:p w14:paraId="6888E5B2">
      <w:pPr>
        <w:jc w:val="center"/>
        <w:rPr>
          <w:rFonts w:ascii="宋体" w:hAnsi="宋体"/>
          <w:b/>
          <w:sz w:val="44"/>
          <w:szCs w:val="44"/>
        </w:rPr>
      </w:pPr>
    </w:p>
    <w:p w14:paraId="13A93C5D">
      <w:pPr>
        <w:jc w:val="center"/>
        <w:rPr>
          <w:rFonts w:ascii="宋体" w:hAnsi="宋体"/>
          <w:b/>
          <w:sz w:val="44"/>
          <w:szCs w:val="44"/>
        </w:rPr>
      </w:pPr>
      <w:r>
        <w:rPr>
          <w:rFonts w:hint="eastAsia" w:ascii="宋体" w:hAnsi="宋体"/>
          <w:b/>
          <w:sz w:val="44"/>
          <w:szCs w:val="44"/>
        </w:rPr>
        <w:t>件</w:t>
      </w:r>
    </w:p>
    <w:p w14:paraId="0289AA15">
      <w:pPr>
        <w:jc w:val="center"/>
        <w:rPr>
          <w:rFonts w:ascii="宋体" w:hAnsi="宋体"/>
          <w:b/>
          <w:sz w:val="36"/>
          <w:szCs w:val="36"/>
        </w:rPr>
      </w:pPr>
    </w:p>
    <w:p w14:paraId="6A1763B4">
      <w:pPr>
        <w:jc w:val="center"/>
        <w:rPr>
          <w:rFonts w:ascii="宋体" w:hAnsi="宋体"/>
          <w:b/>
          <w:sz w:val="36"/>
          <w:szCs w:val="36"/>
        </w:rPr>
      </w:pPr>
    </w:p>
    <w:p w14:paraId="21775D06">
      <w:pPr>
        <w:pStyle w:val="9"/>
        <w:rPr>
          <w:b/>
          <w:sz w:val="36"/>
          <w:szCs w:val="36"/>
        </w:rPr>
      </w:pPr>
    </w:p>
    <w:p w14:paraId="37798BE5">
      <w:pPr>
        <w:pStyle w:val="16"/>
        <w:ind w:firstLine="240"/>
      </w:pPr>
    </w:p>
    <w:p w14:paraId="0C1FB7ED">
      <w:pPr>
        <w:jc w:val="center"/>
        <w:rPr>
          <w:rFonts w:ascii="宋体" w:hAnsi="宋体"/>
          <w:b/>
          <w:sz w:val="36"/>
          <w:szCs w:val="36"/>
        </w:rPr>
      </w:pPr>
    </w:p>
    <w:p w14:paraId="55C7012E">
      <w:pPr>
        <w:jc w:val="center"/>
        <w:rPr>
          <w:rFonts w:ascii="宋体" w:hAnsi="宋体"/>
          <w:b/>
          <w:sz w:val="36"/>
          <w:szCs w:val="36"/>
        </w:rPr>
      </w:pPr>
    </w:p>
    <w:p w14:paraId="27354A07">
      <w:pPr>
        <w:jc w:val="center"/>
        <w:rPr>
          <w:rFonts w:ascii="宋体" w:hAnsi="宋体"/>
          <w:b/>
          <w:sz w:val="32"/>
          <w:szCs w:val="32"/>
        </w:rPr>
      </w:pPr>
      <w:r>
        <w:rPr>
          <w:rFonts w:hint="eastAsia" w:ascii="宋体" w:hAnsi="宋体"/>
          <w:b/>
          <w:sz w:val="32"/>
          <w:szCs w:val="32"/>
        </w:rPr>
        <w:t>比选人：四川省原子能研究院</w:t>
      </w:r>
    </w:p>
    <w:p w14:paraId="4C2E45E3">
      <w:pPr>
        <w:jc w:val="center"/>
        <w:rPr>
          <w:rFonts w:ascii="宋体" w:hAnsi="宋体"/>
          <w:b/>
          <w:sz w:val="32"/>
          <w:szCs w:val="32"/>
        </w:rPr>
        <w:sect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cstheme="minorEastAsia"/>
          <w:b/>
          <w:sz w:val="32"/>
          <w:szCs w:val="32"/>
        </w:rPr>
        <w:t>2025年</w:t>
      </w:r>
      <w:r>
        <w:rPr>
          <w:rFonts w:hint="eastAsia" w:asciiTheme="minorEastAsia" w:hAnsiTheme="minorEastAsia" w:cstheme="minorEastAsia"/>
          <w:b/>
          <w:sz w:val="32"/>
          <w:szCs w:val="32"/>
          <w:lang w:val="en-US" w:eastAsia="zh-CN"/>
        </w:rPr>
        <w:t>6</w:t>
      </w:r>
      <w:r>
        <w:rPr>
          <w:rFonts w:hint="eastAsia" w:asciiTheme="minorEastAsia" w:hAnsiTheme="minorEastAsia" w:cstheme="minorEastAsia"/>
          <w:b/>
          <w:sz w:val="32"/>
          <w:szCs w:val="32"/>
        </w:rPr>
        <w:t>月</w:t>
      </w:r>
    </w:p>
    <w:p w14:paraId="6100710C">
      <w:pPr>
        <w:ind w:firstLine="420"/>
        <w:jc w:val="center"/>
        <w:rPr>
          <w:rFonts w:ascii="宋体" w:hAnsi="宋体" w:cs="宋体"/>
          <w:b/>
          <w:bCs/>
          <w:color w:val="000000"/>
          <w:kern w:val="0"/>
          <w:sz w:val="44"/>
          <w:szCs w:val="44"/>
        </w:rPr>
      </w:pPr>
      <w:bookmarkStart w:id="0" w:name="_Toc14045"/>
      <w:bookmarkStart w:id="1" w:name="_Toc408566174"/>
      <w:bookmarkStart w:id="2" w:name="_Toc47531587"/>
      <w:bookmarkStart w:id="3" w:name="_Toc14035"/>
      <w:bookmarkStart w:id="4" w:name="_Toc49526464"/>
      <w:bookmarkStart w:id="5" w:name="_Toc30320"/>
      <w:r>
        <w:rPr>
          <w:rFonts w:hint="eastAsia" w:ascii="宋体" w:hAnsi="宋体" w:cs="宋体"/>
          <w:b/>
          <w:bCs/>
          <w:color w:val="000000"/>
          <w:kern w:val="0"/>
          <w:sz w:val="44"/>
          <w:szCs w:val="44"/>
        </w:rPr>
        <w:t>目  录</w:t>
      </w:r>
    </w:p>
    <w:p w14:paraId="353D3B0D">
      <w:pPr>
        <w:tabs>
          <w:tab w:val="right" w:leader="middleDot" w:pos="8400"/>
        </w:tabs>
        <w:spacing w:line="840" w:lineRule="auto"/>
        <w:rPr>
          <w:rFonts w:ascii="黑体" w:hAnsi="黑体" w:eastAsia="黑体" w:cs="黑体"/>
        </w:rPr>
      </w:pPr>
    </w:p>
    <w:p w14:paraId="6CB3C8C6">
      <w:pPr>
        <w:tabs>
          <w:tab w:val="right" w:leader="middleDot" w:pos="8400"/>
        </w:tabs>
        <w:spacing w:line="840" w:lineRule="auto"/>
        <w:jc w:val="distribute"/>
        <w:rPr>
          <w:rFonts w:asciiTheme="minorEastAsia" w:hAnsiTheme="minorEastAsia" w:cstheme="minorEastAsia"/>
          <w:sz w:val="28"/>
        </w:rPr>
      </w:pPr>
      <w:r>
        <w:rPr>
          <w:rFonts w:hint="eastAsia" w:asciiTheme="minorEastAsia" w:hAnsiTheme="minorEastAsia" w:cstheme="minorEastAsia"/>
          <w:sz w:val="28"/>
        </w:rPr>
        <w:t>第一章  比选公告</w:t>
      </w:r>
      <w:r>
        <w:rPr>
          <w:rFonts w:hint="eastAsia" w:asciiTheme="minorEastAsia" w:hAnsiTheme="minorEastAsia" w:cstheme="minorEastAsia"/>
          <w:sz w:val="28"/>
        </w:rPr>
        <w:tab/>
      </w:r>
      <w:r>
        <w:rPr>
          <w:rFonts w:hint="eastAsia" w:asciiTheme="minorEastAsia" w:hAnsiTheme="minorEastAsia" w:cstheme="minorEastAsia"/>
          <w:sz w:val="28"/>
        </w:rPr>
        <w:t>1</w:t>
      </w:r>
    </w:p>
    <w:p w14:paraId="63F9355B">
      <w:pPr>
        <w:tabs>
          <w:tab w:val="right" w:leader="middleDot" w:pos="8400"/>
        </w:tabs>
        <w:spacing w:line="840" w:lineRule="auto"/>
        <w:jc w:val="distribute"/>
        <w:rPr>
          <w:rFonts w:hint="eastAsia" w:asciiTheme="minorEastAsia" w:hAnsiTheme="minorEastAsia" w:eastAsiaTheme="minorEastAsia" w:cstheme="minorEastAsia"/>
          <w:sz w:val="28"/>
          <w:lang w:val="en-US" w:eastAsia="zh-CN"/>
        </w:rPr>
      </w:pPr>
      <w:r>
        <w:rPr>
          <w:rFonts w:hint="eastAsia" w:asciiTheme="minorEastAsia" w:hAnsiTheme="minorEastAsia" w:cstheme="minorEastAsia"/>
          <w:sz w:val="28"/>
        </w:rPr>
        <w:t>第二章  比选须知</w:t>
      </w:r>
      <w:r>
        <w:rPr>
          <w:rFonts w:hint="eastAsia" w:asciiTheme="minorEastAsia" w:hAnsiTheme="minorEastAsia" w:cstheme="minorEastAsia"/>
          <w:sz w:val="28"/>
        </w:rPr>
        <w:tab/>
      </w:r>
      <w:r>
        <w:rPr>
          <w:rFonts w:hint="eastAsia" w:asciiTheme="minorEastAsia" w:hAnsiTheme="minorEastAsia" w:cstheme="minorEastAsia"/>
          <w:sz w:val="28"/>
          <w:lang w:val="en-US" w:eastAsia="zh-CN"/>
        </w:rPr>
        <w:t>5</w:t>
      </w:r>
    </w:p>
    <w:p w14:paraId="0F1409D2">
      <w:pPr>
        <w:tabs>
          <w:tab w:val="right" w:leader="middleDot" w:pos="8400"/>
        </w:tabs>
        <w:spacing w:line="840" w:lineRule="auto"/>
        <w:jc w:val="distribute"/>
        <w:rPr>
          <w:rFonts w:hint="eastAsia" w:asciiTheme="minorEastAsia" w:hAnsiTheme="minorEastAsia" w:eastAsiaTheme="minorEastAsia" w:cstheme="minorEastAsia"/>
          <w:sz w:val="28"/>
          <w:lang w:val="en-US" w:eastAsia="zh-CN"/>
        </w:rPr>
      </w:pPr>
      <w:r>
        <w:rPr>
          <w:rFonts w:hint="eastAsia" w:asciiTheme="minorEastAsia" w:hAnsiTheme="minorEastAsia" w:cstheme="minorEastAsia"/>
          <w:sz w:val="28"/>
        </w:rPr>
        <w:t>第三章  项目要求</w:t>
      </w:r>
      <w:r>
        <w:rPr>
          <w:rFonts w:hint="eastAsia" w:asciiTheme="minorEastAsia" w:hAnsiTheme="minorEastAsia" w:cstheme="minorEastAsia"/>
          <w:sz w:val="28"/>
        </w:rPr>
        <w:tab/>
      </w:r>
      <w:r>
        <w:rPr>
          <w:rFonts w:hint="eastAsia" w:asciiTheme="minorEastAsia" w:hAnsiTheme="minorEastAsia" w:cstheme="minorEastAsia"/>
          <w:sz w:val="28"/>
        </w:rPr>
        <w:t>1</w:t>
      </w:r>
      <w:r>
        <w:rPr>
          <w:rFonts w:hint="eastAsia" w:asciiTheme="minorEastAsia" w:hAnsiTheme="minorEastAsia" w:cstheme="minorEastAsia"/>
          <w:sz w:val="28"/>
          <w:lang w:val="en-US" w:eastAsia="zh-CN"/>
        </w:rPr>
        <w:t>2</w:t>
      </w:r>
    </w:p>
    <w:p w14:paraId="638CDEFC">
      <w:pPr>
        <w:tabs>
          <w:tab w:val="right" w:leader="middleDot" w:pos="8400"/>
        </w:tabs>
        <w:spacing w:line="840" w:lineRule="auto"/>
        <w:jc w:val="distribute"/>
        <w:rPr>
          <w:rFonts w:hint="eastAsia" w:asciiTheme="minorEastAsia" w:hAnsiTheme="minorEastAsia" w:eastAsiaTheme="minorEastAsia" w:cstheme="minorEastAsia"/>
          <w:sz w:val="28"/>
          <w:lang w:val="en-US" w:eastAsia="zh-CN"/>
        </w:rPr>
      </w:pPr>
      <w:r>
        <w:rPr>
          <w:rFonts w:hint="eastAsia" w:asciiTheme="minorEastAsia" w:hAnsiTheme="minorEastAsia" w:cstheme="minorEastAsia"/>
          <w:sz w:val="28"/>
        </w:rPr>
        <w:t>第四章  比选申请文件格式</w:t>
      </w:r>
      <w:r>
        <w:rPr>
          <w:rFonts w:hint="eastAsia" w:asciiTheme="minorEastAsia" w:hAnsiTheme="minorEastAsia" w:cstheme="minorEastAsia"/>
          <w:sz w:val="28"/>
        </w:rPr>
        <w:tab/>
      </w:r>
      <w:r>
        <w:rPr>
          <w:rFonts w:hint="eastAsia" w:asciiTheme="minorEastAsia" w:hAnsiTheme="minorEastAsia" w:cstheme="minorEastAsia"/>
          <w:sz w:val="28"/>
        </w:rPr>
        <w:t>1</w:t>
      </w:r>
      <w:r>
        <w:rPr>
          <w:rFonts w:hint="eastAsia" w:asciiTheme="minorEastAsia" w:hAnsiTheme="minorEastAsia" w:cstheme="minorEastAsia"/>
          <w:sz w:val="28"/>
          <w:lang w:val="en-US" w:eastAsia="zh-CN"/>
        </w:rPr>
        <w:t>5</w:t>
      </w:r>
    </w:p>
    <w:p w14:paraId="51EA9456">
      <w:pPr>
        <w:tabs>
          <w:tab w:val="right" w:leader="middleDot" w:pos="8400"/>
        </w:tabs>
        <w:spacing w:line="840" w:lineRule="auto"/>
        <w:jc w:val="distribute"/>
        <w:rPr>
          <w:rFonts w:hint="eastAsia" w:asciiTheme="minorEastAsia" w:hAnsiTheme="minorEastAsia" w:eastAsiaTheme="minorEastAsia" w:cstheme="minorEastAsia"/>
          <w:sz w:val="28"/>
          <w:lang w:val="en-US" w:eastAsia="zh-CN"/>
        </w:rPr>
      </w:pPr>
      <w:r>
        <w:rPr>
          <w:rFonts w:hint="eastAsia" w:asciiTheme="minorEastAsia" w:hAnsiTheme="minorEastAsia" w:cstheme="minorEastAsia"/>
          <w:sz w:val="28"/>
        </w:rPr>
        <w:t>第五章  合同的签订</w:t>
      </w:r>
      <w:r>
        <w:rPr>
          <w:rFonts w:hint="eastAsia" w:asciiTheme="minorEastAsia" w:hAnsiTheme="minorEastAsia" w:cstheme="minorEastAsia"/>
          <w:sz w:val="28"/>
        </w:rPr>
        <w:tab/>
      </w:r>
      <w:r>
        <w:rPr>
          <w:rFonts w:hint="eastAsia" w:asciiTheme="minorEastAsia" w:hAnsiTheme="minorEastAsia" w:cstheme="minorEastAsia"/>
          <w:sz w:val="28"/>
        </w:rPr>
        <w:t>3</w:t>
      </w:r>
      <w:r>
        <w:rPr>
          <w:rFonts w:hint="eastAsia" w:asciiTheme="minorEastAsia" w:hAnsiTheme="minorEastAsia" w:cstheme="minorEastAsia"/>
          <w:sz w:val="28"/>
          <w:lang w:val="en-US" w:eastAsia="zh-CN"/>
        </w:rPr>
        <w:t>6</w:t>
      </w:r>
    </w:p>
    <w:p w14:paraId="2FEE3BEA">
      <w:pPr>
        <w:ind w:firstLine="420"/>
        <w:jc w:val="center"/>
        <w:rPr>
          <w:rFonts w:ascii="宋体" w:hAnsi="宋体" w:cs="宋体"/>
          <w:b/>
          <w:bCs/>
          <w:color w:val="000000"/>
          <w:kern w:val="0"/>
          <w:sz w:val="44"/>
          <w:szCs w:val="44"/>
        </w:rPr>
      </w:pPr>
    </w:p>
    <w:p w14:paraId="244492B1">
      <w:pPr>
        <w:ind w:firstLine="420"/>
        <w:jc w:val="center"/>
        <w:rPr>
          <w:rFonts w:ascii="宋体" w:hAnsi="宋体" w:cs="宋体"/>
          <w:b/>
          <w:bCs/>
          <w:color w:val="000000"/>
          <w:kern w:val="0"/>
          <w:sz w:val="44"/>
          <w:szCs w:val="44"/>
        </w:rPr>
      </w:pPr>
    </w:p>
    <w:p w14:paraId="7FBB24B2">
      <w:pPr>
        <w:ind w:firstLine="420"/>
        <w:jc w:val="center"/>
        <w:rPr>
          <w:rFonts w:ascii="宋体" w:hAnsi="宋体" w:cs="宋体"/>
          <w:b/>
          <w:bCs/>
          <w:color w:val="000000"/>
          <w:kern w:val="0"/>
          <w:sz w:val="44"/>
          <w:szCs w:val="44"/>
        </w:rPr>
      </w:pPr>
    </w:p>
    <w:p w14:paraId="305BDC4E">
      <w:pPr>
        <w:ind w:firstLine="420"/>
        <w:jc w:val="center"/>
        <w:rPr>
          <w:rFonts w:ascii="宋体" w:hAnsi="宋体" w:cs="宋体"/>
          <w:b/>
          <w:bCs/>
          <w:color w:val="000000"/>
          <w:kern w:val="0"/>
          <w:sz w:val="44"/>
          <w:szCs w:val="44"/>
        </w:rPr>
      </w:pPr>
    </w:p>
    <w:p w14:paraId="7E7B1D87">
      <w:pPr>
        <w:ind w:firstLine="420"/>
        <w:jc w:val="center"/>
        <w:rPr>
          <w:rFonts w:ascii="宋体" w:hAnsi="宋体" w:cs="宋体"/>
          <w:b/>
          <w:bCs/>
          <w:color w:val="000000"/>
          <w:kern w:val="0"/>
          <w:sz w:val="44"/>
          <w:szCs w:val="44"/>
        </w:rPr>
      </w:pPr>
    </w:p>
    <w:p w14:paraId="0AEA3D49">
      <w:pPr>
        <w:ind w:firstLine="420"/>
        <w:jc w:val="center"/>
        <w:rPr>
          <w:rFonts w:ascii="宋体" w:hAnsi="宋体" w:cs="宋体"/>
          <w:b/>
          <w:bCs/>
          <w:color w:val="000000"/>
          <w:kern w:val="0"/>
          <w:sz w:val="44"/>
          <w:szCs w:val="44"/>
        </w:rPr>
      </w:pPr>
    </w:p>
    <w:p w14:paraId="681B2B6D">
      <w:pPr>
        <w:ind w:firstLine="420"/>
        <w:jc w:val="center"/>
        <w:rPr>
          <w:rFonts w:ascii="宋体" w:hAnsi="宋体" w:cs="宋体"/>
          <w:b/>
          <w:bCs/>
          <w:color w:val="000000"/>
          <w:kern w:val="0"/>
          <w:sz w:val="44"/>
          <w:szCs w:val="44"/>
        </w:rPr>
      </w:pPr>
    </w:p>
    <w:p w14:paraId="65DA23F7">
      <w:pPr>
        <w:ind w:firstLine="420"/>
        <w:jc w:val="center"/>
        <w:rPr>
          <w:rFonts w:ascii="宋体" w:hAnsi="宋体" w:cs="宋体"/>
          <w:b/>
          <w:bCs/>
          <w:color w:val="000000"/>
          <w:kern w:val="0"/>
          <w:sz w:val="44"/>
          <w:szCs w:val="44"/>
        </w:rPr>
      </w:pPr>
    </w:p>
    <w:p w14:paraId="5F848D45">
      <w:pPr>
        <w:ind w:firstLine="420"/>
        <w:jc w:val="center"/>
        <w:rPr>
          <w:rFonts w:ascii="宋体" w:hAnsi="宋体" w:cs="宋体"/>
          <w:b/>
          <w:bCs/>
          <w:color w:val="000000"/>
          <w:kern w:val="0"/>
          <w:sz w:val="44"/>
          <w:szCs w:val="44"/>
        </w:rPr>
      </w:pPr>
    </w:p>
    <w:p w14:paraId="38DED626">
      <w:pPr>
        <w:ind w:firstLine="420"/>
        <w:jc w:val="center"/>
        <w:rPr>
          <w:rFonts w:ascii="宋体" w:hAnsi="宋体" w:cs="宋体"/>
          <w:b/>
          <w:bCs/>
          <w:color w:val="000000"/>
          <w:kern w:val="0"/>
          <w:sz w:val="44"/>
          <w:szCs w:val="44"/>
        </w:rPr>
      </w:pPr>
    </w:p>
    <w:p w14:paraId="4D341D63">
      <w:pPr>
        <w:ind w:firstLine="420"/>
        <w:jc w:val="center"/>
        <w:rPr>
          <w:rFonts w:ascii="宋体" w:hAnsi="宋体" w:cs="宋体"/>
          <w:b/>
          <w:bCs/>
          <w:color w:val="000000"/>
          <w:kern w:val="0"/>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14:paraId="02C8061F">
      <w:pPr>
        <w:ind w:firstLine="420"/>
        <w:jc w:val="center"/>
        <w:rPr>
          <w:rFonts w:ascii="宋体" w:hAnsi="宋体" w:cs="宋体"/>
          <w:b/>
          <w:bCs/>
          <w:color w:val="000000"/>
          <w:kern w:val="0"/>
          <w:sz w:val="44"/>
          <w:szCs w:val="44"/>
        </w:rPr>
      </w:pPr>
      <w:r>
        <w:rPr>
          <w:rFonts w:hint="eastAsia" w:ascii="宋体" w:hAnsi="宋体" w:cs="宋体"/>
          <w:b/>
          <w:bCs/>
          <w:color w:val="000000"/>
          <w:kern w:val="0"/>
          <w:sz w:val="44"/>
          <w:szCs w:val="44"/>
        </w:rPr>
        <w:t>第一章  比选公告</w:t>
      </w:r>
      <w:bookmarkEnd w:id="0"/>
      <w:bookmarkEnd w:id="1"/>
      <w:bookmarkEnd w:id="2"/>
      <w:bookmarkEnd w:id="3"/>
      <w:bookmarkEnd w:id="4"/>
      <w:bookmarkEnd w:id="5"/>
    </w:p>
    <w:p w14:paraId="53C928E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为</w:t>
      </w:r>
      <w:r>
        <w:rPr>
          <w:rFonts w:hint="eastAsia" w:ascii="仿宋_GB2312" w:hAnsi="仿宋_GB2312" w:eastAsia="仿宋_GB2312" w:cs="仿宋_GB2312"/>
          <w:color w:val="auto"/>
          <w:sz w:val="28"/>
          <w:szCs w:val="28"/>
          <w:highlight w:val="none"/>
          <w:lang w:val="en-US" w:eastAsia="zh-CN"/>
        </w:rPr>
        <w:t>确保</w:t>
      </w: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sz w:val="28"/>
          <w:szCs w:val="28"/>
        </w:rPr>
        <w:t>川省原子能研究院辐射剂量校准实验室CNAS认证工作顺利进行，特启动本项目的比选工作，现面向社会公开邀请符合本次比选要求的供应商参加本次比选活动。</w:t>
      </w:r>
    </w:p>
    <w:p w14:paraId="05842B96">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为保证本次比选项目的顺利进行，减少比选过程中，由于比选文件制作不合格等原因导致贵单位投标无效情况的发生，请贵单位仔细阅读比选文件的每一条款。特别注意以下事项：</w:t>
      </w:r>
    </w:p>
    <w:p w14:paraId="3670023F">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请严格按照比选文件规定的资格证明文件要求提供每一项证件（特别注明原件或复印件的要求），并严格自审证件的有效期、年检、经营期限、证件签署的有效性等，漏缺一项证件或一项证件不合格将造成资格审查无法通过，所投标书为无效标书；比选文件要求提供的资格证明文件及其它业绩证明资料务必在规定时间内递交给</w:t>
      </w:r>
      <w:r>
        <w:rPr>
          <w:rFonts w:hint="eastAsia" w:ascii="仿宋_GB2312" w:hAnsi="仿宋_GB2312" w:eastAsia="仿宋_GB2312" w:cs="仿宋_GB2312"/>
          <w:kern w:val="2"/>
          <w:sz w:val="28"/>
          <w:szCs w:val="28"/>
          <w:lang w:eastAsia="zh-CN"/>
        </w:rPr>
        <w:t>比选人</w:t>
      </w:r>
      <w:r>
        <w:rPr>
          <w:rFonts w:hint="eastAsia" w:ascii="仿宋_GB2312" w:hAnsi="仿宋_GB2312" w:eastAsia="仿宋_GB2312" w:cs="仿宋_GB2312"/>
          <w:kern w:val="2"/>
          <w:sz w:val="28"/>
          <w:szCs w:val="28"/>
        </w:rPr>
        <w:t>，否则</w:t>
      </w:r>
      <w:r>
        <w:rPr>
          <w:rFonts w:hint="eastAsia" w:ascii="仿宋_GB2312" w:hAnsi="仿宋_GB2312" w:eastAsia="仿宋_GB2312" w:cs="仿宋_GB2312"/>
          <w:kern w:val="2"/>
          <w:sz w:val="28"/>
          <w:szCs w:val="28"/>
          <w:lang w:eastAsia="zh-CN"/>
        </w:rPr>
        <w:t>比选人</w:t>
      </w:r>
      <w:r>
        <w:rPr>
          <w:rFonts w:hint="eastAsia" w:ascii="仿宋_GB2312" w:hAnsi="仿宋_GB2312" w:eastAsia="仿宋_GB2312" w:cs="仿宋_GB2312"/>
          <w:kern w:val="2"/>
          <w:sz w:val="28"/>
          <w:szCs w:val="28"/>
        </w:rPr>
        <w:t>将不再接受任何资格证明文件和其它证明资料。</w:t>
      </w:r>
    </w:p>
    <w:p w14:paraId="7DAB95BC">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2、请认真研究比选文件规定的重大偏差所包括的内容，响应文件有重大偏差所列内容之一、经评委认定属实的，将作无效投标处理。</w:t>
      </w:r>
    </w:p>
    <w:p w14:paraId="5D3675C7">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3、为防止意外情况的发生，请在比选文件规定截止时</w:t>
      </w:r>
      <w:r>
        <w:rPr>
          <w:rFonts w:hint="eastAsia" w:ascii="仿宋_GB2312" w:hAnsi="仿宋_GB2312" w:eastAsia="仿宋_GB2312" w:cs="仿宋_GB2312"/>
          <w:color w:val="auto"/>
          <w:kern w:val="2"/>
          <w:sz w:val="28"/>
          <w:szCs w:val="28"/>
        </w:rPr>
        <w:t>间</w:t>
      </w:r>
      <w:r>
        <w:rPr>
          <w:rFonts w:hint="eastAsia" w:ascii="仿宋_GB2312" w:hAnsi="仿宋_GB2312" w:eastAsia="仿宋_GB2312" w:cs="仿宋_GB2312"/>
          <w:color w:val="auto"/>
          <w:kern w:val="2"/>
          <w:sz w:val="28"/>
          <w:szCs w:val="28"/>
          <w:lang w:val="en-US" w:eastAsia="zh-CN"/>
        </w:rPr>
        <w:t>前</w:t>
      </w:r>
      <w:r>
        <w:rPr>
          <w:rFonts w:hint="eastAsia" w:ascii="仿宋_GB2312" w:hAnsi="仿宋_GB2312" w:eastAsia="仿宋_GB2312" w:cs="仿宋_GB2312"/>
          <w:color w:val="auto"/>
          <w:kern w:val="2"/>
          <w:sz w:val="28"/>
          <w:szCs w:val="28"/>
        </w:rPr>
        <w:t>提</w:t>
      </w:r>
      <w:r>
        <w:rPr>
          <w:rFonts w:hint="eastAsia" w:ascii="仿宋_GB2312" w:hAnsi="仿宋_GB2312" w:eastAsia="仿宋_GB2312" w:cs="仿宋_GB2312"/>
          <w:kern w:val="2"/>
          <w:sz w:val="28"/>
          <w:szCs w:val="28"/>
        </w:rPr>
        <w:t>交比选文件，截止时间后递交的比选文件恕不受理。</w:t>
      </w:r>
    </w:p>
    <w:p w14:paraId="5DA80332">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4、对供应商的虚假投标、串标、无正当理由放弃中标、行贿等违法违规行为，查实后，</w:t>
      </w:r>
      <w:r>
        <w:rPr>
          <w:rFonts w:hint="eastAsia" w:ascii="仿宋_GB2312" w:hAnsi="仿宋_GB2312" w:eastAsia="仿宋_GB2312" w:cs="仿宋_GB2312"/>
          <w:kern w:val="2"/>
          <w:sz w:val="28"/>
          <w:szCs w:val="28"/>
          <w:lang w:eastAsia="zh-CN"/>
        </w:rPr>
        <w:t>比选人</w:t>
      </w:r>
      <w:r>
        <w:rPr>
          <w:rFonts w:hint="eastAsia" w:ascii="仿宋_GB2312" w:hAnsi="仿宋_GB2312" w:eastAsia="仿宋_GB2312" w:cs="仿宋_GB2312"/>
          <w:kern w:val="2"/>
          <w:sz w:val="28"/>
          <w:szCs w:val="28"/>
        </w:rPr>
        <w:t>将根据《政府采购法》等法律法规处以取消本次投标资格，列入不良行为名单，在</w:t>
      </w:r>
      <w:r>
        <w:rPr>
          <w:rFonts w:hint="eastAsia" w:ascii="仿宋_GB2312" w:hAnsi="仿宋_GB2312" w:eastAsia="仿宋_GB2312" w:cs="仿宋_GB2312"/>
          <w:kern w:val="2"/>
          <w:sz w:val="28"/>
          <w:szCs w:val="28"/>
          <w:lang w:val="en-US" w:eastAsia="zh-CN"/>
        </w:rPr>
        <w:t>三</w:t>
      </w:r>
      <w:r>
        <w:rPr>
          <w:rFonts w:hint="eastAsia" w:ascii="仿宋_GB2312" w:hAnsi="仿宋_GB2312" w:eastAsia="仿宋_GB2312" w:cs="仿宋_GB2312"/>
          <w:kern w:val="2"/>
          <w:sz w:val="28"/>
          <w:szCs w:val="28"/>
        </w:rPr>
        <w:t>年内禁止参加</w:t>
      </w:r>
      <w:r>
        <w:rPr>
          <w:rFonts w:hint="eastAsia" w:ascii="仿宋_GB2312" w:hAnsi="仿宋_GB2312" w:eastAsia="仿宋_GB2312" w:cs="仿宋_GB2312"/>
          <w:kern w:val="2"/>
          <w:sz w:val="28"/>
          <w:szCs w:val="28"/>
          <w:lang w:eastAsia="zh-CN"/>
        </w:rPr>
        <w:t>比选人</w:t>
      </w:r>
      <w:r>
        <w:rPr>
          <w:rFonts w:hint="eastAsia" w:ascii="仿宋_GB2312" w:hAnsi="仿宋_GB2312" w:eastAsia="仿宋_GB2312" w:cs="仿宋_GB2312"/>
          <w:kern w:val="2"/>
          <w:sz w:val="28"/>
          <w:szCs w:val="28"/>
        </w:rPr>
        <w:t>各项采购活动。请各供应商严格自律，诚信参与。</w:t>
      </w:r>
    </w:p>
    <w:p w14:paraId="456CC98F">
      <w:pPr>
        <w:pStyle w:val="22"/>
        <w:rPr>
          <w:rFonts w:hint="eastAsia" w:ascii="仿宋_GB2312" w:hAnsi="仿宋_GB2312" w:eastAsia="仿宋_GB2312" w:cs="仿宋_GB2312"/>
          <w:b/>
          <w:bCs/>
          <w:kern w:val="2"/>
          <w:sz w:val="28"/>
          <w:szCs w:val="28"/>
        </w:rPr>
      </w:pPr>
    </w:p>
    <w:p w14:paraId="52B2CA14">
      <w:pPr>
        <w:pStyle w:val="22"/>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一、项目概况</w:t>
      </w:r>
    </w:p>
    <w:p w14:paraId="10D4A32F">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项目名称：四川省原子能研究院辐射剂量校准实验室CNAS认证咨询服务项目</w:t>
      </w:r>
    </w:p>
    <w:p w14:paraId="0EC4E327">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项目地点：四川省原子能研究院院内（成都市龙泉驿区驿都西路4128号）</w:t>
      </w:r>
    </w:p>
    <w:p w14:paraId="32FF5BBA">
      <w:pPr>
        <w:pStyle w:val="22"/>
        <w:ind w:firstLine="560" w:firstLineChars="200"/>
        <w:rPr>
          <w:rFonts w:hint="eastAsia" w:ascii="仿宋_GB2312" w:hAnsi="仿宋_GB2312" w:eastAsia="仿宋_GB2312" w:cs="仿宋_GB2312"/>
          <w:color w:val="FF0000"/>
          <w:kern w:val="2"/>
          <w:sz w:val="28"/>
          <w:szCs w:val="28"/>
          <w:highlight w:val="none"/>
          <w:lang w:eastAsia="zh-CN"/>
        </w:rPr>
      </w:pPr>
      <w:r>
        <w:rPr>
          <w:rFonts w:hint="eastAsia" w:ascii="仿宋_GB2312" w:hAnsi="仿宋_GB2312" w:eastAsia="仿宋_GB2312" w:cs="仿宋_GB2312"/>
          <w:color w:val="auto"/>
          <w:kern w:val="2"/>
          <w:sz w:val="28"/>
          <w:szCs w:val="28"/>
          <w:highlight w:val="none"/>
        </w:rPr>
        <w:t>项目最高限价：</w:t>
      </w:r>
      <w:r>
        <w:rPr>
          <w:rFonts w:hint="eastAsia" w:ascii="仿宋_GB2312" w:hAnsi="仿宋_GB2312" w:eastAsia="仿宋_GB2312" w:cs="仿宋_GB2312"/>
          <w:color w:val="auto"/>
          <w:kern w:val="2"/>
          <w:sz w:val="28"/>
          <w:szCs w:val="28"/>
          <w:highlight w:val="none"/>
          <w:lang w:val="en-US" w:eastAsia="zh-CN"/>
        </w:rPr>
        <w:t>18</w:t>
      </w:r>
      <w:r>
        <w:rPr>
          <w:rFonts w:hint="eastAsia" w:ascii="仿宋_GB2312" w:hAnsi="仿宋_GB2312" w:eastAsia="仿宋_GB2312" w:cs="仿宋_GB2312"/>
          <w:color w:val="auto"/>
          <w:kern w:val="2"/>
          <w:sz w:val="28"/>
          <w:szCs w:val="28"/>
          <w:highlight w:val="none"/>
        </w:rPr>
        <w:t>万</w:t>
      </w:r>
    </w:p>
    <w:p w14:paraId="78069BB3">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二、项目内容</w:t>
      </w:r>
    </w:p>
    <w:p w14:paraId="0710EFA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本项目为四川省原子能研究院辐射剂量校准实验室CNAS认证项目，主要内容是为：</w:t>
      </w:r>
    </w:p>
    <w:p w14:paraId="2CC34C12">
      <w:pPr>
        <w:pStyle w:val="22"/>
        <w:ind w:firstLine="560" w:firstLineChars="200"/>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rPr>
        <w:t>1.协助建立实验室计量标准器具</w:t>
      </w:r>
    </w:p>
    <w:p w14:paraId="5440ED75">
      <w:pPr>
        <w:pStyle w:val="22"/>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协助</w:t>
      </w:r>
      <w:r>
        <w:rPr>
          <w:rFonts w:hint="eastAsia" w:ascii="仿宋_GB2312" w:hAnsi="仿宋_GB2312" w:eastAsia="仿宋_GB2312" w:cs="仿宋_GB2312"/>
          <w:color w:val="auto"/>
          <w:sz w:val="28"/>
          <w:szCs w:val="28"/>
          <w:highlight w:val="none"/>
          <w:lang w:val="en-US" w:eastAsia="zh-CN"/>
        </w:rPr>
        <w:t>建立CNAS体系文件并</w:t>
      </w:r>
      <w:r>
        <w:rPr>
          <w:rFonts w:hint="eastAsia" w:ascii="仿宋_GB2312" w:hAnsi="仿宋_GB2312" w:eastAsia="仿宋_GB2312" w:cs="仿宋_GB2312"/>
          <w:color w:val="auto"/>
          <w:sz w:val="28"/>
          <w:szCs w:val="28"/>
          <w:highlight w:val="none"/>
        </w:rPr>
        <w:t>通过CNAS认证</w:t>
      </w:r>
    </w:p>
    <w:p w14:paraId="10752638">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三、比选申请人资格要求</w:t>
      </w:r>
    </w:p>
    <w:p w14:paraId="48830444">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1.具有独立承担民事责任的能力</w:t>
      </w:r>
    </w:p>
    <w:p w14:paraId="32C30C21">
      <w:pPr>
        <w:pStyle w:val="22"/>
        <w:ind w:firstLine="560" w:firstLineChars="20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供应商为中华人民共和国境内注册的合法企业，持有合法有效的营业执照（响应文件中须附证明资料复印件，并加盖单位公章）</w:t>
      </w:r>
      <w:r>
        <w:rPr>
          <w:rFonts w:hint="eastAsia" w:ascii="仿宋_GB2312" w:hAnsi="仿宋_GB2312" w:eastAsia="仿宋_GB2312" w:cs="仿宋_GB2312"/>
          <w:kern w:val="2"/>
          <w:sz w:val="28"/>
          <w:szCs w:val="28"/>
          <w:lang w:eastAsia="zh-CN"/>
        </w:rPr>
        <w:t>。</w:t>
      </w:r>
    </w:p>
    <w:p w14:paraId="6411E343">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2.具有良好的商业信誉和健全的财务会计制度</w:t>
      </w:r>
    </w:p>
    <w:p w14:paraId="0F8FE277">
      <w:pPr>
        <w:pStyle w:val="22"/>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①</w:t>
      </w:r>
      <w:r>
        <w:rPr>
          <w:rFonts w:hint="eastAsia" w:ascii="仿宋_GB2312" w:hAnsi="仿宋_GB2312" w:eastAsia="仿宋_GB2312" w:cs="仿宋_GB2312"/>
          <w:kern w:val="2"/>
          <w:sz w:val="28"/>
          <w:szCs w:val="28"/>
        </w:rPr>
        <w:t>供应商为企业单位的提供近3年的财务会计报表，成立不足3年的提供成立以来的经审计的财务会计报表，上述财务会计报表至少应包括资产负债表、现金流量表、利润表的复印件，缺一不可。供应商的成立时间少于上述规定年份的，应提供成立以来的财务状况表。供应商为科研院所、高等院校等事业单位无法提供财务会计报表的，可不提供。</w:t>
      </w:r>
    </w:p>
    <w:p w14:paraId="6292AA8A">
      <w:pPr>
        <w:pStyle w:val="22"/>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②</w:t>
      </w:r>
      <w:r>
        <w:rPr>
          <w:rFonts w:hint="eastAsia" w:ascii="仿宋_GB2312" w:hAnsi="仿宋_GB2312" w:eastAsia="仿宋_GB2312" w:cs="仿宋_GB2312"/>
          <w:kern w:val="2"/>
          <w:sz w:val="28"/>
          <w:szCs w:val="28"/>
        </w:rPr>
        <w:t>当近三年财务报表出现连续年度关联数据不一致时，以最近的年度财务报表数值为准。</w:t>
      </w:r>
    </w:p>
    <w:p w14:paraId="63C5B6C1">
      <w:pPr>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3.具有提供认证咨询服务的资质</w:t>
      </w:r>
    </w:p>
    <w:p w14:paraId="1A32899B">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4.有依法缴纳税收和社会保障资金的良好记录</w:t>
      </w:r>
    </w:p>
    <w:p w14:paraId="47CF60F9">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sz w:val="28"/>
          <w:szCs w:val="28"/>
        </w:rPr>
        <w:t>5.参</w:t>
      </w:r>
      <w:r>
        <w:rPr>
          <w:rFonts w:hint="eastAsia" w:ascii="仿宋_GB2312" w:hAnsi="仿宋_GB2312" w:eastAsia="仿宋_GB2312" w:cs="仿宋_GB2312"/>
          <w:kern w:val="2"/>
          <w:sz w:val="28"/>
          <w:szCs w:val="28"/>
        </w:rPr>
        <w:t>加采购活动前三年内，在经营活动中没有重大违法记录</w:t>
      </w:r>
    </w:p>
    <w:p w14:paraId="1DEA8496">
      <w:pPr>
        <w:pStyle w:val="22"/>
        <w:ind w:firstLine="560" w:firstLineChars="20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供应商通过“信用中国”网站（www.creditchina.gov.cn）查询信用记录，未被列入“信用中国”网站的“失信被执行人”、“重大税收违法失信主体”、“政府采购严重违法失信行为记录名单”。若被列入，将拒绝其参与本项目谈判。（应当将信用记录清晰展开打印并加盖单位公章，否则视同未提供，查询日期为谈判响应文件递交截止时间的前一个月内）</w:t>
      </w:r>
    </w:p>
    <w:p w14:paraId="1ACA3F0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.参加本次采购活动前，供应商及其现任法定代表人、主要负责人不得具有行贿犯罪记录</w:t>
      </w:r>
    </w:p>
    <w:p w14:paraId="351A90A3">
      <w:pPr>
        <w:ind w:firstLine="560" w:firstLineChars="20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.不接受联合体投标</w:t>
      </w:r>
    </w:p>
    <w:p w14:paraId="128B4DA8">
      <w:pPr>
        <w:ind w:firstLine="560" w:firstLineChars="200"/>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.法律、行政法规规定的其他条件</w:t>
      </w:r>
    </w:p>
    <w:p w14:paraId="309B49C5">
      <w:pPr>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三、比选文件获取</w:t>
      </w:r>
    </w:p>
    <w:p w14:paraId="3435A58D">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请</w:t>
      </w:r>
      <w:r>
        <w:rPr>
          <w:rFonts w:hint="eastAsia" w:ascii="仿宋_GB2312" w:hAnsi="仿宋_GB2312" w:eastAsia="仿宋_GB2312" w:cs="仿宋_GB2312"/>
          <w:sz w:val="28"/>
          <w:szCs w:val="28"/>
        </w:rPr>
        <w:t>有意参与比选</w:t>
      </w:r>
      <w:r>
        <w:rPr>
          <w:rFonts w:hint="eastAsia" w:ascii="仿宋_GB2312" w:hAnsi="仿宋_GB2312" w:eastAsia="仿宋_GB2312" w:cs="仿宋_GB2312"/>
          <w:sz w:val="28"/>
          <w:szCs w:val="28"/>
          <w:lang w:val="en-US" w:eastAsia="zh-CN"/>
        </w:rPr>
        <w:t>的单位：</w:t>
      </w:r>
    </w:p>
    <w:p w14:paraId="56FF68A3">
      <w:pPr>
        <w:numPr>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于</w:t>
      </w:r>
      <w:r>
        <w:rPr>
          <w:rFonts w:hint="eastAsia" w:ascii="仿宋_GB2312" w:hAnsi="仿宋_GB2312" w:eastAsia="仿宋_GB2312" w:cs="仿宋_GB2312"/>
          <w:b/>
          <w:bCs/>
          <w:color w:val="000000" w:themeColor="text1"/>
          <w:sz w:val="28"/>
          <w:szCs w:val="28"/>
          <w14:textFill>
            <w14:solidFill>
              <w14:schemeClr w14:val="tx1"/>
            </w14:solidFill>
          </w14:textFill>
        </w:rPr>
        <w:t>2025年</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14:textFill>
            <w14:solidFill>
              <w14:schemeClr w14:val="tx1"/>
            </w14:solidFill>
          </w14:textFill>
        </w:rPr>
        <w:t>月</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b/>
          <w:bCs/>
          <w:color w:val="000000" w:themeColor="text1"/>
          <w:sz w:val="28"/>
          <w:szCs w:val="28"/>
          <w14:textFill>
            <w14:solidFill>
              <w14:schemeClr w14:val="tx1"/>
            </w14:solidFill>
          </w14:textFill>
        </w:rPr>
        <w:t>日至2025年</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14:textFill>
            <w14:solidFill>
              <w14:schemeClr w14:val="tx1"/>
            </w14:solidFill>
          </w14:textFill>
        </w:rPr>
        <w:t>月</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b/>
          <w:bCs/>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sz w:val="28"/>
          <w:szCs w:val="28"/>
        </w:rPr>
        <w:t>四川省原子能研究院官网（www.siae.cn）上</w:t>
      </w:r>
      <w:r>
        <w:rPr>
          <w:rFonts w:hint="eastAsia" w:ascii="仿宋_GB2312" w:hAnsi="仿宋_GB2312" w:eastAsia="仿宋_GB2312" w:cs="仿宋_GB2312"/>
          <w:sz w:val="28"/>
          <w:szCs w:val="28"/>
          <w:lang w:val="en-US" w:eastAsia="zh-CN"/>
        </w:rPr>
        <w:t>查阅比选公告及获取比选文件。</w:t>
      </w:r>
      <w:bookmarkStart w:id="48" w:name="_GoBack"/>
      <w:bookmarkEnd w:id="48"/>
    </w:p>
    <w:p w14:paraId="58FB30BA">
      <w:pPr>
        <w:numPr>
          <w:ilvl w:val="0"/>
          <w:numId w:val="3"/>
        </w:numPr>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auto"/>
          <w:sz w:val="28"/>
          <w:szCs w:val="28"/>
          <w:highlight w:val="none"/>
        </w:rPr>
        <w:t>比选文件</w:t>
      </w:r>
      <w:r>
        <w:rPr>
          <w:rFonts w:hint="eastAsia" w:ascii="仿宋_GB2312" w:hAnsi="仿宋_GB2312" w:eastAsia="仿宋_GB2312" w:cs="仿宋_GB2312"/>
          <w:b w:val="0"/>
          <w:bCs w:val="0"/>
          <w:color w:val="auto"/>
          <w:sz w:val="28"/>
          <w:szCs w:val="28"/>
          <w:highlight w:val="none"/>
          <w:lang w:val="en-US" w:eastAsia="zh-CN"/>
        </w:rPr>
        <w:t>现场</w:t>
      </w:r>
      <w:r>
        <w:rPr>
          <w:rFonts w:hint="eastAsia" w:ascii="仿宋_GB2312" w:hAnsi="仿宋_GB2312" w:eastAsia="仿宋_GB2312" w:cs="仿宋_GB2312"/>
          <w:b w:val="0"/>
          <w:bCs w:val="0"/>
          <w:color w:val="auto"/>
          <w:sz w:val="28"/>
          <w:szCs w:val="28"/>
          <w:highlight w:val="none"/>
        </w:rPr>
        <w:t>递交</w:t>
      </w:r>
      <w:r>
        <w:rPr>
          <w:rFonts w:hint="eastAsia" w:ascii="仿宋_GB2312" w:hAnsi="仿宋_GB2312" w:eastAsia="仿宋_GB2312" w:cs="仿宋_GB2312"/>
          <w:b w:val="0"/>
          <w:bCs w:val="0"/>
          <w:color w:val="auto"/>
          <w:sz w:val="28"/>
          <w:szCs w:val="28"/>
          <w:highlight w:val="none"/>
          <w:lang w:val="en-US" w:eastAsia="zh-CN"/>
        </w:rPr>
        <w:t>或邮寄文件递交</w:t>
      </w:r>
      <w:r>
        <w:rPr>
          <w:rFonts w:hint="eastAsia" w:ascii="仿宋_GB2312" w:hAnsi="仿宋_GB2312" w:eastAsia="仿宋_GB2312" w:cs="仿宋_GB2312"/>
          <w:b w:val="0"/>
          <w:bCs w:val="0"/>
          <w:color w:val="auto"/>
          <w:sz w:val="28"/>
          <w:szCs w:val="28"/>
          <w:highlight w:val="none"/>
        </w:rPr>
        <w:t>截止</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时间：</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2025年</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17：00</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E8C7D43">
      <w:pPr>
        <w:numPr>
          <w:ilvl w:val="0"/>
          <w:numId w:val="0"/>
        </w:numPr>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四川省原子能研究院</w:t>
      </w:r>
      <w:r>
        <w:rPr>
          <w:rFonts w:hint="eastAsia" w:ascii="仿宋_GB2312" w:hAnsi="仿宋_GB2312" w:eastAsia="仿宋_GB2312" w:cs="仿宋_GB2312"/>
          <w:color w:val="auto"/>
          <w:sz w:val="28"/>
          <w:szCs w:val="28"/>
          <w:highlight w:val="none"/>
          <w:lang w:val="en-US" w:eastAsia="zh-CN"/>
        </w:rPr>
        <w:t>（成都市龙泉驿区驿都西路4128号）</w:t>
      </w:r>
    </w:p>
    <w:p w14:paraId="2A1F3C74">
      <w:pPr>
        <w:numPr>
          <w:ilvl w:val="0"/>
          <w:numId w:val="0"/>
        </w:numPr>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邮寄地点：四川省原子能研究院（成都市龙泉驿区驿都西路4128号，收件人：曾新锐，手机号：18113005210）</w:t>
      </w:r>
    </w:p>
    <w:p w14:paraId="03E7645C">
      <w:pPr>
        <w:numPr>
          <w:ilvl w:val="0"/>
          <w:numId w:val="0"/>
        </w:num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逾期送达或者未送达指定地点的比选文件，比选人不予受理。</w:t>
      </w:r>
    </w:p>
    <w:p w14:paraId="402F7B49">
      <w:pPr>
        <w:numPr>
          <w:ilvl w:val="0"/>
          <w:numId w:val="0"/>
        </w:numPr>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五、</w:t>
      </w:r>
      <w:r>
        <w:rPr>
          <w:rFonts w:hint="eastAsia" w:ascii="仿宋_GB2312" w:hAnsi="仿宋_GB2312" w:eastAsia="仿宋_GB2312" w:cs="仿宋_GB2312"/>
          <w:color w:val="auto"/>
          <w:sz w:val="28"/>
          <w:szCs w:val="28"/>
          <w:highlight w:val="none"/>
          <w:lang w:val="en-US" w:eastAsia="zh-CN"/>
        </w:rPr>
        <w:t>比选时间</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2025年</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23</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日9</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00</w:t>
      </w:r>
      <w:r>
        <w:rPr>
          <w:rFonts w:hint="eastAsia" w:ascii="仿宋_GB2312" w:hAnsi="仿宋_GB2312" w:eastAsia="仿宋_GB2312" w:cs="仿宋_GB2312"/>
          <w:color w:val="auto"/>
          <w:sz w:val="28"/>
          <w:szCs w:val="28"/>
          <w:highlight w:val="none"/>
          <w:lang w:val="en-US" w:eastAsia="zh-CN"/>
        </w:rPr>
        <w:t>。</w:t>
      </w:r>
    </w:p>
    <w:p w14:paraId="11084ECA">
      <w:pPr>
        <w:spacing w:line="60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六、比选结果公示：自比选之日起3个工作日内我院官网公示</w:t>
      </w:r>
    </w:p>
    <w:p w14:paraId="2E5471DD">
      <w:pPr>
        <w:spacing w:line="600" w:lineRule="exact"/>
        <w:ind w:firstLine="560" w:firstLineChars="200"/>
        <w:rPr>
          <w:rFonts w:hint="eastAsia" w:ascii="仿宋_GB2312" w:hAnsi="仿宋_GB2312" w:eastAsia="仿宋_GB2312" w:cs="仿宋_GB2312"/>
          <w:sz w:val="28"/>
          <w:szCs w:val="28"/>
          <w:highlight w:val="none"/>
        </w:rPr>
      </w:pPr>
    </w:p>
    <w:p w14:paraId="44B1C53D">
      <w:pPr>
        <w:spacing w:line="6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联系人：曾老师</w:t>
      </w:r>
    </w:p>
    <w:p w14:paraId="7210226D">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028-6598522</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18113005210</w:t>
      </w:r>
    </w:p>
    <w:p w14:paraId="4655B37A">
      <w:pPr>
        <w:numPr>
          <w:numId w:val="0"/>
        </w:numPr>
        <w:rPr>
          <w:rFonts w:hint="eastAsia" w:ascii="仿宋_GB2312" w:hAnsi="仿宋_GB2312" w:eastAsia="仿宋_GB2312" w:cs="仿宋_GB2312"/>
          <w:color w:val="auto"/>
          <w:sz w:val="28"/>
          <w:szCs w:val="28"/>
          <w:highlight w:val="none"/>
          <w:lang w:val="en-US" w:eastAsia="zh-CN"/>
        </w:rPr>
      </w:pPr>
    </w:p>
    <w:p w14:paraId="565B4FF2">
      <w:pPr>
        <w:numPr>
          <w:ilvl w:val="0"/>
          <w:numId w:val="0"/>
        </w:numPr>
        <w:rPr>
          <w:rFonts w:hint="eastAsia" w:ascii="仿宋_GB2312" w:hAnsi="仿宋_GB2312" w:eastAsia="仿宋_GB2312" w:cs="仿宋_GB2312"/>
          <w:color w:val="FF0000"/>
          <w:sz w:val="28"/>
          <w:szCs w:val="28"/>
          <w:lang w:val="en-US" w:eastAsia="zh-CN"/>
        </w:rPr>
      </w:pPr>
    </w:p>
    <w:p w14:paraId="16EA2664">
      <w:pPr>
        <w:ind w:firstLine="420"/>
        <w:jc w:val="center"/>
        <w:rPr>
          <w:rFonts w:hint="eastAsia" w:ascii="宋体" w:hAnsi="宋体" w:cs="宋体"/>
          <w:b/>
          <w:bCs/>
          <w:color w:val="000000"/>
          <w:kern w:val="0"/>
          <w:sz w:val="44"/>
          <w:szCs w:val="44"/>
        </w:rPr>
      </w:pPr>
    </w:p>
    <w:p w14:paraId="33B83B3C">
      <w:pPr>
        <w:ind w:firstLine="420"/>
        <w:jc w:val="center"/>
        <w:rPr>
          <w:rFonts w:hint="eastAsia" w:ascii="宋体" w:hAnsi="宋体" w:cs="宋体"/>
          <w:b/>
          <w:bCs/>
          <w:color w:val="000000"/>
          <w:kern w:val="0"/>
          <w:sz w:val="44"/>
          <w:szCs w:val="44"/>
        </w:rPr>
      </w:pPr>
    </w:p>
    <w:p w14:paraId="33096353">
      <w:pPr>
        <w:ind w:firstLine="420"/>
        <w:jc w:val="center"/>
        <w:rPr>
          <w:rFonts w:hint="eastAsia" w:ascii="宋体" w:hAnsi="宋体" w:cs="宋体"/>
          <w:b/>
          <w:bCs/>
          <w:color w:val="000000"/>
          <w:kern w:val="0"/>
          <w:sz w:val="44"/>
          <w:szCs w:val="44"/>
        </w:rPr>
      </w:pPr>
    </w:p>
    <w:p w14:paraId="4FB4A0A3">
      <w:pPr>
        <w:ind w:firstLine="420"/>
        <w:jc w:val="center"/>
        <w:rPr>
          <w:rFonts w:hint="eastAsia" w:ascii="宋体" w:hAnsi="宋体" w:cs="宋体"/>
          <w:b/>
          <w:bCs/>
          <w:color w:val="000000"/>
          <w:kern w:val="0"/>
          <w:sz w:val="44"/>
          <w:szCs w:val="44"/>
        </w:rPr>
      </w:pPr>
    </w:p>
    <w:p w14:paraId="6AFC854C">
      <w:pPr>
        <w:ind w:firstLine="420"/>
        <w:jc w:val="center"/>
        <w:rPr>
          <w:rFonts w:hint="eastAsia" w:ascii="宋体" w:hAnsi="宋体" w:cs="宋体"/>
          <w:b/>
          <w:bCs/>
          <w:color w:val="000000"/>
          <w:kern w:val="0"/>
          <w:sz w:val="44"/>
          <w:szCs w:val="44"/>
        </w:rPr>
      </w:pPr>
    </w:p>
    <w:p w14:paraId="078D0712">
      <w:pPr>
        <w:ind w:firstLine="420"/>
        <w:jc w:val="center"/>
        <w:rPr>
          <w:rFonts w:hint="eastAsia" w:ascii="宋体" w:hAnsi="宋体" w:cs="宋体"/>
          <w:b/>
          <w:bCs/>
          <w:color w:val="000000"/>
          <w:kern w:val="0"/>
          <w:sz w:val="44"/>
          <w:szCs w:val="44"/>
        </w:rPr>
      </w:pPr>
    </w:p>
    <w:p w14:paraId="3C14A826">
      <w:pPr>
        <w:ind w:firstLine="420"/>
        <w:jc w:val="center"/>
        <w:rPr>
          <w:rFonts w:hint="eastAsia" w:ascii="宋体" w:hAnsi="宋体" w:cs="宋体"/>
          <w:b/>
          <w:bCs/>
          <w:color w:val="000000"/>
          <w:kern w:val="0"/>
          <w:sz w:val="44"/>
          <w:szCs w:val="44"/>
        </w:rPr>
      </w:pPr>
    </w:p>
    <w:p w14:paraId="02093669">
      <w:pPr>
        <w:ind w:firstLine="420"/>
        <w:jc w:val="center"/>
        <w:rPr>
          <w:rFonts w:hint="eastAsia" w:ascii="宋体" w:hAnsi="宋体" w:cs="宋体"/>
          <w:b/>
          <w:bCs/>
          <w:color w:val="000000"/>
          <w:kern w:val="0"/>
          <w:sz w:val="44"/>
          <w:szCs w:val="44"/>
        </w:rPr>
      </w:pPr>
    </w:p>
    <w:p w14:paraId="478730D6">
      <w:pPr>
        <w:ind w:firstLine="420"/>
        <w:jc w:val="center"/>
        <w:rPr>
          <w:rFonts w:hint="eastAsia" w:ascii="宋体" w:hAnsi="宋体" w:cs="宋体"/>
          <w:b/>
          <w:bCs/>
          <w:color w:val="000000"/>
          <w:kern w:val="0"/>
          <w:sz w:val="44"/>
          <w:szCs w:val="44"/>
        </w:rPr>
      </w:pPr>
    </w:p>
    <w:p w14:paraId="564BB8E5">
      <w:pPr>
        <w:ind w:firstLine="420"/>
        <w:jc w:val="center"/>
        <w:rPr>
          <w:rFonts w:hint="eastAsia" w:ascii="宋体" w:hAnsi="宋体" w:cs="宋体"/>
          <w:b/>
          <w:bCs/>
          <w:color w:val="000000"/>
          <w:kern w:val="0"/>
          <w:sz w:val="44"/>
          <w:szCs w:val="44"/>
        </w:rPr>
      </w:pPr>
    </w:p>
    <w:p w14:paraId="18BE649E">
      <w:pPr>
        <w:ind w:firstLine="420"/>
        <w:jc w:val="center"/>
        <w:rPr>
          <w:rFonts w:hint="eastAsia" w:ascii="宋体" w:hAnsi="宋体" w:cs="宋体"/>
          <w:b/>
          <w:bCs/>
          <w:color w:val="000000"/>
          <w:kern w:val="0"/>
          <w:sz w:val="44"/>
          <w:szCs w:val="44"/>
        </w:rPr>
      </w:pPr>
    </w:p>
    <w:p w14:paraId="42FACE9D">
      <w:pPr>
        <w:ind w:firstLine="420"/>
        <w:jc w:val="center"/>
        <w:rPr>
          <w:rFonts w:hint="eastAsia" w:ascii="宋体" w:hAnsi="宋体" w:cs="宋体"/>
          <w:b/>
          <w:bCs/>
          <w:color w:val="000000"/>
          <w:kern w:val="0"/>
          <w:sz w:val="44"/>
          <w:szCs w:val="44"/>
        </w:rPr>
      </w:pPr>
    </w:p>
    <w:p w14:paraId="4A97F6D9">
      <w:pPr>
        <w:ind w:firstLine="420"/>
        <w:jc w:val="center"/>
        <w:rPr>
          <w:rFonts w:hint="eastAsia" w:ascii="宋体" w:hAnsi="宋体" w:cs="宋体"/>
          <w:b/>
          <w:bCs/>
          <w:color w:val="000000"/>
          <w:kern w:val="0"/>
          <w:sz w:val="44"/>
          <w:szCs w:val="44"/>
        </w:rPr>
      </w:pPr>
    </w:p>
    <w:p w14:paraId="22D0D8FE">
      <w:pPr>
        <w:ind w:firstLine="420"/>
        <w:jc w:val="center"/>
        <w:rPr>
          <w:rFonts w:ascii="宋体" w:hAnsi="宋体" w:cs="宋体"/>
          <w:b/>
          <w:bCs/>
          <w:color w:val="000000"/>
          <w:kern w:val="0"/>
          <w:sz w:val="44"/>
          <w:szCs w:val="44"/>
        </w:rPr>
      </w:pPr>
      <w:r>
        <w:rPr>
          <w:rFonts w:hint="eastAsia" w:ascii="宋体" w:hAnsi="宋体" w:cs="宋体"/>
          <w:b/>
          <w:bCs/>
          <w:color w:val="000000"/>
          <w:kern w:val="0"/>
          <w:sz w:val="44"/>
          <w:szCs w:val="44"/>
        </w:rPr>
        <w:t>第二章  比选须知</w:t>
      </w:r>
    </w:p>
    <w:p w14:paraId="73DA2C6A">
      <w:pPr>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一、项目概况</w:t>
      </w:r>
    </w:p>
    <w:p w14:paraId="39BCC1A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四川省原子能研究院辐射剂量校准实验室为提高自身技术能力和管理水平，确保检测数据的准确性和可靠性，增强实验室自身竞争力，计划启动CNAS认证工作</w:t>
      </w:r>
      <w:r>
        <w:rPr>
          <w:rFonts w:hint="eastAsia" w:ascii="仿宋_GB2312" w:hAnsi="仿宋_GB2312" w:eastAsia="仿宋_GB2312" w:cs="仿宋_GB2312"/>
          <w:color w:val="auto"/>
          <w:sz w:val="28"/>
          <w:szCs w:val="28"/>
          <w:highlight w:val="none"/>
        </w:rPr>
        <w:t>。但因CNAS认证</w:t>
      </w:r>
      <w:r>
        <w:rPr>
          <w:rFonts w:hint="eastAsia" w:ascii="仿宋_GB2312" w:hAnsi="仿宋_GB2312" w:eastAsia="仿宋_GB2312" w:cs="仿宋_GB2312"/>
          <w:color w:val="auto"/>
          <w:sz w:val="28"/>
          <w:szCs w:val="28"/>
          <w:highlight w:val="none"/>
          <w:lang w:val="en-US" w:eastAsia="zh-CN"/>
        </w:rPr>
        <w:t>工作专业性、规范性的申请、获证流程</w:t>
      </w:r>
      <w:r>
        <w:rPr>
          <w:rFonts w:hint="eastAsia" w:ascii="仿宋_GB2312" w:hAnsi="仿宋_GB2312" w:eastAsia="仿宋_GB2312" w:cs="仿宋_GB2312"/>
          <w:color w:val="auto"/>
          <w:sz w:val="28"/>
          <w:szCs w:val="28"/>
          <w:highlight w:val="none"/>
        </w:rPr>
        <w:t>，需专业的第三方</w:t>
      </w:r>
      <w:r>
        <w:rPr>
          <w:rFonts w:hint="eastAsia" w:ascii="仿宋_GB2312" w:hAnsi="仿宋_GB2312" w:eastAsia="仿宋_GB2312" w:cs="仿宋_GB2312"/>
          <w:sz w:val="28"/>
          <w:szCs w:val="28"/>
        </w:rPr>
        <w:t>咨询公司协助完成认证。</w:t>
      </w:r>
    </w:p>
    <w:p w14:paraId="3F78D9E7">
      <w:pPr>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二、项目地点</w:t>
      </w:r>
    </w:p>
    <w:p w14:paraId="334D45B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四川省原子能研究院院内（成都市龙泉驿区驿都西路4128号）</w:t>
      </w:r>
    </w:p>
    <w:p w14:paraId="1A55E84D">
      <w:pPr>
        <w:rPr>
          <w:rFonts w:asciiTheme="minorEastAsia" w:hAnsiTheme="minorEastAsia" w:cstheme="minorEastAsia"/>
          <w:b/>
          <w:bCs/>
          <w:color w:val="000000"/>
          <w:kern w:val="0"/>
          <w:sz w:val="28"/>
          <w:szCs w:val="28"/>
        </w:rPr>
      </w:pPr>
      <w:r>
        <w:rPr>
          <w:rFonts w:hint="eastAsia" w:asciiTheme="minorEastAsia" w:hAnsiTheme="minorEastAsia" w:cstheme="minorEastAsia"/>
          <w:b/>
          <w:bCs/>
          <w:color w:val="000000"/>
          <w:kern w:val="0"/>
          <w:sz w:val="28"/>
          <w:szCs w:val="28"/>
        </w:rPr>
        <w:t>三、工作范围</w:t>
      </w:r>
    </w:p>
    <w:p w14:paraId="5AADB13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本项目为四川省原子能研究院辐射剂量校准实验室CNAS认证项目，主要内容是为：</w:t>
      </w:r>
    </w:p>
    <w:p w14:paraId="1CCC0015">
      <w:pPr>
        <w:pStyle w:val="22"/>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1.协助建立实验室计量标准器具</w:t>
      </w:r>
    </w:p>
    <w:p w14:paraId="59CE63E3">
      <w:pPr>
        <w:pStyle w:val="22"/>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协助比选人通过四川省</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成都市市场监管局的计量标准器具核准并获得计量标准考核证书。</w:t>
      </w:r>
    </w:p>
    <w:p w14:paraId="01A831CD">
      <w:pPr>
        <w:pStyle w:val="22"/>
        <w:ind w:firstLine="560" w:firstLineChars="20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2.实验场地规划及项目前期策划：根据申请CNAS实验室认可的检测能力范围，合理划分、布局各功能间，重新绘制检验检测区域平面布局图，确定检测设备放置位置；依据CNAS认可要求策划出所需人员的任职要求和申报总体计划及方案</w:t>
      </w:r>
      <w:r>
        <w:rPr>
          <w:rFonts w:hint="eastAsia" w:ascii="仿宋_GB2312" w:hAnsi="仿宋_GB2312" w:eastAsia="仿宋_GB2312" w:cs="仿宋_GB2312"/>
          <w:kern w:val="2"/>
          <w:sz w:val="28"/>
          <w:szCs w:val="28"/>
          <w:lang w:eastAsia="zh-CN"/>
        </w:rPr>
        <w:t>。</w:t>
      </w:r>
    </w:p>
    <w:p w14:paraId="4680C575">
      <w:pPr>
        <w:pStyle w:val="22"/>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3.</w:t>
      </w:r>
      <w:bookmarkStart w:id="6" w:name="_Toc469929159"/>
      <w:bookmarkStart w:id="7" w:name="_Toc13744109"/>
      <w:bookmarkStart w:id="8" w:name="_Toc471483591"/>
      <w:bookmarkStart w:id="9" w:name="_Toc469923844"/>
      <w:bookmarkStart w:id="10" w:name="_Toc469923945"/>
      <w:bookmarkStart w:id="11" w:name="_Toc469924952"/>
      <w:bookmarkStart w:id="12" w:name="_Toc466364569"/>
      <w:bookmarkStart w:id="13" w:name="_Toc7204"/>
      <w:r>
        <w:rPr>
          <w:rFonts w:hint="eastAsia" w:ascii="仿宋_GB2312" w:hAnsi="仿宋_GB2312" w:eastAsia="仿宋_GB2312" w:cs="仿宋_GB2312"/>
          <w:color w:val="auto"/>
          <w:sz w:val="28"/>
          <w:szCs w:val="28"/>
          <w:highlight w:val="none"/>
        </w:rPr>
        <w:t>协助</w:t>
      </w:r>
      <w:r>
        <w:rPr>
          <w:rFonts w:hint="eastAsia" w:ascii="仿宋_GB2312" w:hAnsi="仿宋_GB2312" w:eastAsia="仿宋_GB2312" w:cs="仿宋_GB2312"/>
          <w:color w:val="auto"/>
          <w:sz w:val="28"/>
          <w:szCs w:val="28"/>
          <w:highlight w:val="none"/>
          <w:lang w:val="en-US" w:eastAsia="zh-CN"/>
        </w:rPr>
        <w:t>建立CNAS体系文件并</w:t>
      </w:r>
      <w:r>
        <w:rPr>
          <w:rFonts w:hint="eastAsia" w:ascii="仿宋_GB2312" w:hAnsi="仿宋_GB2312" w:eastAsia="仿宋_GB2312" w:cs="仿宋_GB2312"/>
          <w:color w:val="auto"/>
          <w:sz w:val="28"/>
          <w:szCs w:val="28"/>
          <w:highlight w:val="none"/>
        </w:rPr>
        <w:t>通过CNAS认证</w:t>
      </w:r>
    </w:p>
    <w:p w14:paraId="19DC1411">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建立CNAS质量体系：建立、优化质量管理体系，编制《质量手册》、《程序文件》、《作业指导书》、《记录表格》等文件，组织对CNAS认可标准、应用说明及体系策划流程的编写及人员培训，组织化验基础知识、检测仪器设备操作和使用、仪器设备维护、内部审核、管理评审等专业知识和技能的培训，组织开展设备校准及能力验证。提交CNAS认可申请，组织现场评审前的培训及模拟，针对评审过程提出的问题确定解决办法。</w:t>
      </w:r>
    </w:p>
    <w:p w14:paraId="3438DBEB">
      <w:pPr>
        <w:pStyle w:val="22"/>
        <w:rPr>
          <w:rFonts w:ascii="宋体" w:hAnsi="宋体" w:cs="宋体"/>
          <w:b/>
          <w:sz w:val="28"/>
          <w:szCs w:val="28"/>
        </w:rPr>
      </w:pPr>
      <w:r>
        <w:rPr>
          <w:rFonts w:hint="eastAsia" w:ascii="宋体" w:hAnsi="宋体" w:cs="宋体"/>
          <w:b/>
          <w:sz w:val="28"/>
          <w:szCs w:val="28"/>
        </w:rPr>
        <w:t>四、比选保证金、履约保证金</w:t>
      </w:r>
      <w:bookmarkEnd w:id="6"/>
      <w:bookmarkEnd w:id="7"/>
      <w:bookmarkEnd w:id="8"/>
      <w:bookmarkEnd w:id="9"/>
      <w:bookmarkEnd w:id="10"/>
      <w:bookmarkEnd w:id="11"/>
      <w:bookmarkEnd w:id="12"/>
      <w:bookmarkEnd w:id="13"/>
    </w:p>
    <w:p w14:paraId="7F91515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（1）比选保证金（本项目不收取）</w:t>
      </w:r>
    </w:p>
    <w:p w14:paraId="087CE29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（2）履约保证金（本项目不收取）</w:t>
      </w:r>
    </w:p>
    <w:p w14:paraId="38C6E9A3">
      <w:pPr>
        <w:pStyle w:val="22"/>
        <w:rPr>
          <w:rFonts w:ascii="宋体" w:hAnsi="宋体" w:cs="宋体"/>
          <w:b/>
          <w:sz w:val="28"/>
          <w:szCs w:val="28"/>
        </w:rPr>
      </w:pPr>
      <w:r>
        <w:rPr>
          <w:rFonts w:hint="eastAsia" w:ascii="宋体" w:hAnsi="宋体" w:cs="宋体"/>
          <w:b/>
          <w:sz w:val="28"/>
          <w:szCs w:val="28"/>
        </w:rPr>
        <w:t>五、比选程序</w:t>
      </w:r>
    </w:p>
    <w:p w14:paraId="30E4737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（1）本次比选为我院内部比选；</w:t>
      </w:r>
    </w:p>
    <w:p w14:paraId="72521530">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（2）比选评审小组由3名及以</w:t>
      </w:r>
      <w:r>
        <w:rPr>
          <w:rFonts w:hint="eastAsia" w:ascii="仿宋_GB2312" w:hAnsi="仿宋_GB2312" w:eastAsia="仿宋_GB2312" w:cs="仿宋_GB2312"/>
          <w:color w:val="auto"/>
          <w:sz w:val="28"/>
          <w:szCs w:val="28"/>
        </w:rPr>
        <w:t>上</w:t>
      </w:r>
      <w:r>
        <w:rPr>
          <w:rFonts w:hint="eastAsia" w:ascii="仿宋_GB2312" w:hAnsi="仿宋_GB2312" w:eastAsia="仿宋_GB2312" w:cs="仿宋_GB2312"/>
          <w:color w:val="auto"/>
          <w:sz w:val="28"/>
          <w:szCs w:val="28"/>
          <w:lang w:val="en-US" w:eastAsia="zh-CN"/>
        </w:rPr>
        <w:t>单数</w:t>
      </w:r>
      <w:r>
        <w:rPr>
          <w:rFonts w:hint="eastAsia" w:ascii="仿宋_GB2312" w:hAnsi="仿宋_GB2312" w:eastAsia="仿宋_GB2312" w:cs="仿宋_GB2312"/>
          <w:color w:val="auto"/>
          <w:sz w:val="28"/>
          <w:szCs w:val="28"/>
        </w:rPr>
        <w:t>评</w:t>
      </w:r>
      <w:r>
        <w:rPr>
          <w:rFonts w:hint="eastAsia" w:ascii="仿宋_GB2312" w:hAnsi="仿宋_GB2312" w:eastAsia="仿宋_GB2312" w:cs="仿宋_GB2312"/>
          <w:sz w:val="28"/>
          <w:szCs w:val="28"/>
        </w:rPr>
        <w:t>委专家组成</w:t>
      </w:r>
      <w:r>
        <w:rPr>
          <w:rFonts w:hint="eastAsia" w:ascii="仿宋_GB2312" w:hAnsi="仿宋_GB2312" w:eastAsia="仿宋_GB2312" w:cs="仿宋_GB2312"/>
          <w:sz w:val="28"/>
          <w:szCs w:val="28"/>
          <w:lang w:eastAsia="zh-CN"/>
        </w:rPr>
        <w:t>；</w:t>
      </w:r>
    </w:p>
    <w:p w14:paraId="54C5EDD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（3）比选评审小组评定比选申请文件，确定中选侯选人排序。</w:t>
      </w:r>
    </w:p>
    <w:p w14:paraId="1D3BCEA8">
      <w:pPr>
        <w:spacing w:line="360" w:lineRule="auto"/>
        <w:rPr>
          <w:rFonts w:ascii="宋体" w:hAnsi="宋体" w:eastAsia="宋体" w:cs="宋体"/>
          <w:b/>
          <w:sz w:val="28"/>
          <w:szCs w:val="28"/>
        </w:rPr>
      </w:pPr>
      <w:r>
        <w:rPr>
          <w:rFonts w:hint="eastAsia" w:ascii="宋体" w:hAnsi="宋体" w:eastAsia="宋体" w:cs="宋体"/>
          <w:b/>
          <w:sz w:val="28"/>
          <w:szCs w:val="28"/>
        </w:rPr>
        <w:t>六、比选办法</w:t>
      </w:r>
    </w:p>
    <w:p w14:paraId="29BDF6D0">
      <w:pPr>
        <w:ind w:firstLine="560" w:firstLineChars="200"/>
        <w:rPr>
          <w:rFonts w:ascii="仿宋_GB2312" w:hAnsi="仿宋_GB2312" w:eastAsia="仿宋_GB2312" w:cs="仿宋_GB2312"/>
          <w:sz w:val="28"/>
          <w:szCs w:val="28"/>
        </w:rPr>
      </w:pPr>
      <w:bookmarkStart w:id="14" w:name="_Toc1255"/>
      <w:r>
        <w:rPr>
          <w:rFonts w:hint="eastAsia" w:ascii="仿宋_GB2312" w:hAnsi="仿宋_GB2312" w:eastAsia="仿宋_GB2312" w:cs="仿宋_GB2312"/>
          <w:sz w:val="28"/>
          <w:szCs w:val="28"/>
        </w:rPr>
        <w:t>（1）比选人在响应文件规定的时间和地点组织比选。比选由比选人和监督部门的人员参加，并签名以证明其出席。</w:t>
      </w:r>
    </w:p>
    <w:p w14:paraId="24DAE8C6">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将依照规定组建</w:t>
      </w:r>
      <w:r>
        <w:rPr>
          <w:rFonts w:hint="eastAsia" w:ascii="仿宋_GB2312" w:hAnsi="仿宋_GB2312" w:eastAsia="仿宋_GB2312" w:cs="仿宋_GB2312"/>
          <w:color w:val="auto"/>
          <w:sz w:val="28"/>
          <w:szCs w:val="28"/>
          <w:lang w:val="en-US" w:eastAsia="zh-CN"/>
        </w:rPr>
        <w:t>比选</w:t>
      </w:r>
      <w:r>
        <w:rPr>
          <w:rFonts w:hint="eastAsia" w:ascii="仿宋_GB2312" w:hAnsi="仿宋_GB2312" w:eastAsia="仿宋_GB2312" w:cs="仿宋_GB2312"/>
          <w:color w:val="auto"/>
          <w:sz w:val="28"/>
          <w:szCs w:val="28"/>
        </w:rPr>
        <w:t>评</w:t>
      </w:r>
      <w:r>
        <w:rPr>
          <w:rFonts w:hint="eastAsia" w:ascii="仿宋_GB2312" w:hAnsi="仿宋_GB2312" w:eastAsia="仿宋_GB2312" w:cs="仿宋_GB2312"/>
          <w:sz w:val="28"/>
          <w:szCs w:val="28"/>
        </w:rPr>
        <w:t>审小组</w:t>
      </w:r>
      <w:r>
        <w:rPr>
          <w:rFonts w:hint="eastAsia" w:ascii="仿宋_GB2312" w:hAnsi="仿宋_GB2312" w:eastAsia="仿宋_GB2312" w:cs="仿宋_GB2312"/>
          <w:sz w:val="28"/>
          <w:szCs w:val="28"/>
          <w:lang w:eastAsia="zh-CN"/>
        </w:rPr>
        <w:t>。</w:t>
      </w:r>
    </w:p>
    <w:p w14:paraId="210B0C9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监督人员将当众查验响应文件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确认无误后拆封。</w:t>
      </w:r>
    </w:p>
    <w:p w14:paraId="270BF3F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评委必须独立、客观、公正地履行职务，遵守职业道德，对所提评审意见承担个人责任。</w:t>
      </w:r>
    </w:p>
    <w:p w14:paraId="681B08F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评审小组可以要求比选申请人对响应文件中含义不明确的内容作必要的澄清或者说明。</w:t>
      </w:r>
    </w:p>
    <w:p w14:paraId="499159D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评审小组将对响应文件进行审查、质疑、评估和比较确认后，根据综合评分标准由高</w:t>
      </w:r>
      <w:r>
        <w:rPr>
          <w:rFonts w:hint="eastAsia" w:ascii="仿宋_GB2312" w:hAnsi="仿宋_GB2312" w:eastAsia="仿宋_GB2312" w:cs="仿宋_GB2312"/>
          <w:color w:val="auto"/>
          <w:sz w:val="28"/>
          <w:szCs w:val="28"/>
        </w:rPr>
        <w:t>到低确定1-3名</w:t>
      </w:r>
      <w:r>
        <w:rPr>
          <w:rFonts w:hint="eastAsia" w:ascii="仿宋_GB2312" w:hAnsi="仿宋_GB2312" w:eastAsia="仿宋_GB2312" w:cs="仿宋_GB2312"/>
          <w:color w:val="auto"/>
          <w:sz w:val="28"/>
          <w:szCs w:val="28"/>
          <w:lang w:val="en-US" w:eastAsia="zh-CN"/>
        </w:rPr>
        <w:t>中标</w:t>
      </w:r>
      <w:r>
        <w:rPr>
          <w:rFonts w:hint="eastAsia" w:ascii="仿宋_GB2312" w:hAnsi="仿宋_GB2312" w:eastAsia="仿宋_GB2312" w:cs="仿宋_GB2312"/>
          <w:color w:val="auto"/>
          <w:sz w:val="28"/>
          <w:szCs w:val="28"/>
        </w:rPr>
        <w:t>候选人。</w:t>
      </w:r>
    </w:p>
    <w:p w14:paraId="78AD71E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监督人员负责监审整个评审过程，不参与评分。</w:t>
      </w:r>
    </w:p>
    <w:p w14:paraId="22B89D3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评审会场纪律：评审会场应保持安静，无关人员不得进入会场。评委及工作人员不得随意在会场内走动、进出会场，不得泄露与评审有关的情况以及中标候选人的相关情况。所有进入评审会场的人员必须将手机等通信工具关闭，任何人不得在会场内接听电话。</w:t>
      </w:r>
    </w:p>
    <w:p w14:paraId="7001CF7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（3）在规定的提交响应文件时间后送达的响应文件，取消其比选资格。</w:t>
      </w:r>
    </w:p>
    <w:p w14:paraId="0522AB12">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val="en-US" w:eastAsia="zh-CN"/>
        </w:rPr>
        <w:t>申请</w:t>
      </w:r>
      <w:r>
        <w:rPr>
          <w:rFonts w:hint="eastAsia" w:ascii="仿宋_GB2312" w:hAnsi="仿宋_GB2312" w:eastAsia="仿宋_GB2312" w:cs="仿宋_GB2312"/>
          <w:color w:val="auto"/>
          <w:sz w:val="28"/>
          <w:szCs w:val="28"/>
        </w:rPr>
        <w:t>人不得相互串通投标参选，不得排挤其他比选</w:t>
      </w:r>
      <w:r>
        <w:rPr>
          <w:rFonts w:hint="eastAsia" w:ascii="仿宋_GB2312" w:hAnsi="仿宋_GB2312" w:eastAsia="仿宋_GB2312" w:cs="仿宋_GB2312"/>
          <w:color w:val="auto"/>
          <w:sz w:val="28"/>
          <w:szCs w:val="28"/>
          <w:lang w:val="en-US" w:eastAsia="zh-CN"/>
        </w:rPr>
        <w:t>申请</w:t>
      </w:r>
      <w:r>
        <w:rPr>
          <w:rFonts w:hint="eastAsia" w:ascii="仿宋_GB2312" w:hAnsi="仿宋_GB2312" w:eastAsia="仿宋_GB2312" w:cs="仿宋_GB2312"/>
          <w:color w:val="auto"/>
          <w:sz w:val="28"/>
          <w:szCs w:val="28"/>
        </w:rPr>
        <w:t>人的公平竞争，损害</w:t>
      </w:r>
      <w:r>
        <w:rPr>
          <w:rFonts w:hint="eastAsia" w:ascii="仿宋_GB2312" w:hAnsi="仿宋_GB2312" w:eastAsia="仿宋_GB2312" w:cs="仿宋_GB2312"/>
          <w:color w:val="auto"/>
          <w:sz w:val="28"/>
          <w:szCs w:val="28"/>
          <w:lang w:eastAsia="zh-CN"/>
        </w:rPr>
        <w:t>比选人</w:t>
      </w:r>
      <w:r>
        <w:rPr>
          <w:rFonts w:hint="eastAsia" w:ascii="仿宋_GB2312" w:hAnsi="仿宋_GB2312" w:eastAsia="仿宋_GB2312" w:cs="仿宋_GB2312"/>
          <w:color w:val="auto"/>
          <w:sz w:val="28"/>
          <w:szCs w:val="28"/>
        </w:rPr>
        <w:t>或者其他比选</w:t>
      </w:r>
      <w:r>
        <w:rPr>
          <w:rFonts w:hint="eastAsia" w:ascii="仿宋_GB2312" w:hAnsi="仿宋_GB2312" w:eastAsia="仿宋_GB2312" w:cs="仿宋_GB2312"/>
          <w:color w:val="auto"/>
          <w:sz w:val="28"/>
          <w:szCs w:val="28"/>
          <w:lang w:val="en-US" w:eastAsia="zh-CN"/>
        </w:rPr>
        <w:t>申请</w:t>
      </w:r>
      <w:r>
        <w:rPr>
          <w:rFonts w:hint="eastAsia" w:ascii="仿宋_GB2312" w:hAnsi="仿宋_GB2312" w:eastAsia="仿宋_GB2312" w:cs="仿宋_GB2312"/>
          <w:color w:val="auto"/>
          <w:sz w:val="28"/>
          <w:szCs w:val="28"/>
        </w:rPr>
        <w:t>人的合法权益。</w:t>
      </w:r>
    </w:p>
    <w:p w14:paraId="4171801A">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无论中选与否，比选</w:t>
      </w:r>
      <w:r>
        <w:rPr>
          <w:rFonts w:hint="eastAsia" w:ascii="仿宋_GB2312" w:hAnsi="仿宋_GB2312" w:eastAsia="仿宋_GB2312" w:cs="仿宋_GB2312"/>
          <w:color w:val="auto"/>
          <w:sz w:val="28"/>
          <w:szCs w:val="28"/>
          <w:lang w:val="en-US" w:eastAsia="zh-CN"/>
        </w:rPr>
        <w:t>申请</w:t>
      </w:r>
      <w:r>
        <w:rPr>
          <w:rFonts w:hint="eastAsia" w:ascii="仿宋_GB2312" w:hAnsi="仿宋_GB2312" w:eastAsia="仿宋_GB2312" w:cs="仿宋_GB2312"/>
          <w:color w:val="auto"/>
          <w:sz w:val="28"/>
          <w:szCs w:val="28"/>
        </w:rPr>
        <w:t>人为准备和进行比选所发生的费用一概自理。</w:t>
      </w:r>
    </w:p>
    <w:p w14:paraId="1E7EB4D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中选人应当按照合同约定履行义务，不得向他人转让中选项目或</w:t>
      </w:r>
      <w:r>
        <w:rPr>
          <w:rFonts w:hint="eastAsia" w:ascii="仿宋_GB2312" w:hAnsi="仿宋_GB2312" w:eastAsia="仿宋_GB2312" w:cs="仿宋_GB2312"/>
          <w:color w:val="auto"/>
          <w:sz w:val="28"/>
          <w:szCs w:val="28"/>
        </w:rPr>
        <w:t>将中选项目</w:t>
      </w:r>
      <w:r>
        <w:rPr>
          <w:rFonts w:hint="eastAsia" w:ascii="仿宋_GB2312" w:hAnsi="仿宋_GB2312" w:eastAsia="仿宋_GB2312" w:cs="仿宋_GB2312"/>
          <w:color w:val="auto"/>
          <w:sz w:val="28"/>
          <w:szCs w:val="28"/>
          <w:lang w:val="en-US" w:eastAsia="zh-CN"/>
        </w:rPr>
        <w:t>分包给</w:t>
      </w:r>
      <w:r>
        <w:rPr>
          <w:rFonts w:hint="eastAsia" w:ascii="仿宋_GB2312" w:hAnsi="仿宋_GB2312" w:eastAsia="仿宋_GB2312" w:cs="仿宋_GB2312"/>
          <w:color w:val="auto"/>
          <w:sz w:val="28"/>
          <w:szCs w:val="28"/>
        </w:rPr>
        <w:t>他人。</w:t>
      </w:r>
    </w:p>
    <w:p w14:paraId="780B846F">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如果排名第一位的中标候选人因故放弃中选或因故被取消中选资格，则由排名第二位的中选候选替补为中选人，以此类推。</w:t>
      </w:r>
    </w:p>
    <w:p w14:paraId="460498E6">
      <w:pPr>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本次比选活动资质符合要求的供应商须达到3家及以上方可进行相关比选工作。</w:t>
      </w:r>
    </w:p>
    <w:p w14:paraId="27F62144">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（4）比选澄清：比选申请人应仔细阅读和检查比选文件的全部内容。如发现缺页或附件不全，应及时向比选人提出，以便补齐。</w:t>
      </w:r>
      <w:r>
        <w:rPr>
          <w:rFonts w:hint="eastAsia" w:ascii="仿宋_GB2312" w:hAnsi="仿宋_GB2312" w:eastAsia="仿宋_GB2312" w:cs="仿宋_GB2312"/>
          <w:color w:val="auto"/>
          <w:sz w:val="28"/>
          <w:szCs w:val="28"/>
          <w:lang w:val="en-US" w:eastAsia="zh-CN"/>
        </w:rPr>
        <w:t>如有澄清应在响应文件递交截止日期前</w:t>
      </w:r>
      <w:r>
        <w:rPr>
          <w:rFonts w:hint="eastAsia" w:ascii="仿宋_GB2312" w:hAnsi="仿宋_GB2312" w:eastAsia="仿宋_GB2312" w:cs="仿宋_GB2312"/>
          <w:color w:val="auto"/>
          <w:sz w:val="28"/>
          <w:szCs w:val="28"/>
        </w:rPr>
        <w:t>（包括信函、传真等可以有形地表现所载内容的形式，下同），要求比选人对比选文件予以澄清。</w:t>
      </w:r>
    </w:p>
    <w:p w14:paraId="18DEF1A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（5）本次比选</w:t>
      </w:r>
      <w:bookmarkEnd w:id="14"/>
      <w:r>
        <w:rPr>
          <w:rFonts w:hint="eastAsia" w:ascii="仿宋_GB2312" w:hAnsi="仿宋_GB2312" w:eastAsia="仿宋_GB2312" w:cs="仿宋_GB2312"/>
          <w:color w:val="auto"/>
          <w:sz w:val="28"/>
          <w:szCs w:val="28"/>
        </w:rPr>
        <w:t>采用综合评分法，评审小组成员应当根据自身专业情况对每个有效供应商的响应文件进行独立评分，加权汇总每项评分因素的得分，得出每个有效供应商的总分，然后按照评审得分由高到低顺序推荐1-3家</w:t>
      </w:r>
      <w:r>
        <w:rPr>
          <w:rFonts w:hint="eastAsia" w:ascii="仿宋_GB2312" w:hAnsi="仿宋_GB2312" w:eastAsia="仿宋_GB2312" w:cs="仿宋_GB2312"/>
          <w:color w:val="auto"/>
          <w:sz w:val="28"/>
          <w:szCs w:val="28"/>
          <w:lang w:val="en-US" w:eastAsia="zh-CN"/>
        </w:rPr>
        <w:t>中标</w:t>
      </w:r>
      <w:r>
        <w:rPr>
          <w:rFonts w:hint="eastAsia" w:ascii="仿宋_GB2312" w:hAnsi="仿宋_GB2312" w:eastAsia="仿宋_GB2312" w:cs="仿宋_GB2312"/>
          <w:color w:val="auto"/>
          <w:sz w:val="28"/>
          <w:szCs w:val="28"/>
        </w:rPr>
        <w:t>候选</w:t>
      </w:r>
      <w:r>
        <w:rPr>
          <w:rFonts w:hint="eastAsia" w:ascii="仿宋_GB2312" w:hAnsi="仿宋_GB2312" w:eastAsia="仿宋_GB2312" w:cs="仿宋_GB2312"/>
          <w:color w:val="auto"/>
          <w:sz w:val="28"/>
          <w:szCs w:val="28"/>
          <w:lang w:val="en-US" w:eastAsia="zh-CN"/>
        </w:rPr>
        <w:t>人</w:t>
      </w:r>
      <w:r>
        <w:rPr>
          <w:rFonts w:hint="eastAsia" w:ascii="仿宋_GB2312" w:hAnsi="仿宋_GB2312" w:eastAsia="仿宋_GB2312" w:cs="仿宋_GB2312"/>
          <w:color w:val="auto"/>
          <w:sz w:val="28"/>
          <w:szCs w:val="28"/>
        </w:rPr>
        <w:t>。评审得分相同的，按照</w:t>
      </w:r>
      <w:r>
        <w:rPr>
          <w:rFonts w:hint="eastAsia" w:ascii="仿宋_GB2312" w:hAnsi="仿宋_GB2312" w:eastAsia="仿宋_GB2312" w:cs="仿宋_GB2312"/>
          <w:color w:val="auto"/>
          <w:sz w:val="28"/>
          <w:szCs w:val="28"/>
          <w:lang w:val="en-US" w:eastAsia="zh-CN"/>
        </w:rPr>
        <w:t>服务方案单项得分</w:t>
      </w:r>
      <w:r>
        <w:rPr>
          <w:rFonts w:hint="eastAsia" w:ascii="仿宋_GB2312" w:hAnsi="仿宋_GB2312" w:eastAsia="仿宋_GB2312" w:cs="仿宋_GB2312"/>
          <w:color w:val="auto"/>
          <w:sz w:val="28"/>
          <w:szCs w:val="28"/>
        </w:rPr>
        <w:t>由高到低的顺序推荐，</w:t>
      </w:r>
      <w:r>
        <w:rPr>
          <w:rFonts w:hint="eastAsia" w:ascii="仿宋_GB2312" w:hAnsi="仿宋_GB2312" w:eastAsia="仿宋_GB2312" w:cs="仿宋_GB2312"/>
          <w:color w:val="auto"/>
          <w:sz w:val="28"/>
          <w:szCs w:val="28"/>
          <w:lang w:val="en-US" w:eastAsia="zh-CN"/>
        </w:rPr>
        <w:t>服务方案单项得分</w:t>
      </w:r>
      <w:r>
        <w:rPr>
          <w:rFonts w:hint="eastAsia" w:ascii="仿宋_GB2312" w:hAnsi="仿宋_GB2312" w:eastAsia="仿宋_GB2312" w:cs="仿宋_GB2312"/>
          <w:color w:val="auto"/>
          <w:sz w:val="28"/>
          <w:szCs w:val="28"/>
        </w:rPr>
        <w:t>一样的以</w:t>
      </w:r>
      <w:r>
        <w:rPr>
          <w:rFonts w:hint="eastAsia" w:ascii="仿宋_GB2312" w:hAnsi="仿宋_GB2312" w:eastAsia="仿宋_GB2312" w:cs="仿宋_GB2312"/>
          <w:color w:val="auto"/>
          <w:sz w:val="28"/>
          <w:szCs w:val="28"/>
          <w:lang w:val="en-US" w:eastAsia="zh-CN"/>
        </w:rPr>
        <w:t>报价单项得分</w:t>
      </w:r>
      <w:r>
        <w:rPr>
          <w:rFonts w:hint="eastAsia" w:ascii="仿宋_GB2312" w:hAnsi="仿宋_GB2312" w:eastAsia="仿宋_GB2312" w:cs="仿宋_GB2312"/>
          <w:color w:val="auto"/>
          <w:sz w:val="28"/>
          <w:szCs w:val="28"/>
        </w:rPr>
        <w:t xml:space="preserve">由高到低的顺序推荐。 </w:t>
      </w:r>
    </w:p>
    <w:p w14:paraId="5FE4AD9D">
      <w:pPr>
        <w:numPr>
          <w:ilvl w:val="0"/>
          <w:numId w:val="0"/>
        </w:numPr>
        <w:ind w:firstLine="560" w:firstLineChars="200"/>
        <w:rPr>
          <w:rFonts w:hint="eastAsia" w:ascii="仿宋_GB2312" w:hAnsi="仿宋_GB2312" w:eastAsia="仿宋_GB2312" w:cs="仿宋_GB2312"/>
          <w:kern w:val="2"/>
          <w:sz w:val="28"/>
          <w:szCs w:val="28"/>
          <w:lang w:val="en-US" w:eastAsia="zh-CN" w:bidi="ar-SA"/>
        </w:rPr>
      </w:pPr>
    </w:p>
    <w:p w14:paraId="2DD54653">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sz w:val="28"/>
          <w:szCs w:val="28"/>
        </w:rPr>
        <w:t>综合评分明细表</w:t>
      </w:r>
    </w:p>
    <w:p w14:paraId="7D77A7EA">
      <w:pPr>
        <w:numPr>
          <w:ilvl w:val="0"/>
          <w:numId w:val="0"/>
        </w:numPr>
        <w:rPr>
          <w:rFonts w:hint="eastAsia" w:ascii="仿宋_GB2312" w:hAnsi="仿宋_GB2312" w:eastAsia="仿宋_GB2312" w:cs="仿宋_GB2312"/>
          <w:sz w:val="28"/>
          <w:szCs w:val="28"/>
        </w:rPr>
      </w:pPr>
    </w:p>
    <w:tbl>
      <w:tblPr>
        <w:tblStyle w:val="17"/>
        <w:tblpPr w:leftFromText="180" w:rightFromText="180" w:vertAnchor="text" w:horzAnchor="page" w:tblpXSpec="center" w:tblpY="-450"/>
        <w:tblOverlap w:val="never"/>
        <w:tblW w:w="5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22"/>
        <w:gridCol w:w="1251"/>
        <w:gridCol w:w="1401"/>
        <w:gridCol w:w="981"/>
        <w:gridCol w:w="3880"/>
        <w:gridCol w:w="1413"/>
      </w:tblGrid>
      <w:tr w14:paraId="3B6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4" w:hRule="atLeast"/>
          <w:jc w:val="center"/>
        </w:trPr>
        <w:tc>
          <w:tcPr>
            <w:tcW w:w="374" w:type="pct"/>
            <w:vAlign w:val="center"/>
          </w:tcPr>
          <w:p w14:paraId="1275996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48" w:type="pct"/>
            <w:vAlign w:val="center"/>
          </w:tcPr>
          <w:p w14:paraId="04EF895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评审内容及权重</w:t>
            </w:r>
          </w:p>
        </w:tc>
        <w:tc>
          <w:tcPr>
            <w:tcW w:w="726" w:type="pct"/>
            <w:vAlign w:val="center"/>
          </w:tcPr>
          <w:p w14:paraId="0904488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评审子项</w:t>
            </w:r>
          </w:p>
        </w:tc>
        <w:tc>
          <w:tcPr>
            <w:tcW w:w="508" w:type="pct"/>
            <w:vAlign w:val="center"/>
          </w:tcPr>
          <w:p w14:paraId="02648A5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2010" w:type="pct"/>
            <w:vAlign w:val="center"/>
          </w:tcPr>
          <w:p w14:paraId="4297609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评分标准</w:t>
            </w:r>
          </w:p>
        </w:tc>
        <w:tc>
          <w:tcPr>
            <w:tcW w:w="732" w:type="pct"/>
            <w:vAlign w:val="center"/>
          </w:tcPr>
          <w:p w14:paraId="4CA954D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说明</w:t>
            </w:r>
          </w:p>
        </w:tc>
      </w:tr>
      <w:tr w14:paraId="5E61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8" w:hRule="atLeast"/>
          <w:jc w:val="center"/>
        </w:trPr>
        <w:tc>
          <w:tcPr>
            <w:tcW w:w="374" w:type="pct"/>
            <w:vMerge w:val="restart"/>
            <w:vAlign w:val="center"/>
          </w:tcPr>
          <w:p w14:paraId="61F541C8">
            <w:pPr>
              <w:widowControl/>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648" w:type="pct"/>
            <w:vMerge w:val="restart"/>
            <w:vAlign w:val="center"/>
          </w:tcPr>
          <w:p w14:paraId="7952400C">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业绩30%</w:t>
            </w:r>
          </w:p>
        </w:tc>
        <w:tc>
          <w:tcPr>
            <w:tcW w:w="726" w:type="pct"/>
            <w:vAlign w:val="center"/>
          </w:tcPr>
          <w:p w14:paraId="20635D51">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建标业绩</w:t>
            </w:r>
          </w:p>
        </w:tc>
        <w:tc>
          <w:tcPr>
            <w:tcW w:w="508" w:type="pct"/>
            <w:vAlign w:val="center"/>
          </w:tcPr>
          <w:p w14:paraId="1A0BDE1F">
            <w:pPr>
              <w:jc w:val="left"/>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5分</w:t>
            </w:r>
          </w:p>
        </w:tc>
        <w:tc>
          <w:tcPr>
            <w:tcW w:w="2010" w:type="pct"/>
            <w:vAlign w:val="center"/>
          </w:tcPr>
          <w:p w14:paraId="344B5685">
            <w:pPr>
              <w:jc w:val="left"/>
              <w:rPr>
                <w:rFonts w:ascii="仿宋_GB2312" w:hAnsi="仿宋_GB2312" w:eastAsia="仿宋_GB2312" w:cs="仿宋_GB2312"/>
                <w:bCs/>
                <w:sz w:val="28"/>
                <w:szCs w:val="28"/>
              </w:rPr>
            </w:pPr>
            <w:r>
              <w:rPr>
                <w:rFonts w:hint="eastAsia" w:ascii="仿宋_GB2312" w:hAnsi="仿宋_GB2312" w:eastAsia="仿宋_GB2312" w:cs="仿宋_GB2312"/>
                <w:bCs/>
                <w:color w:val="auto"/>
                <w:sz w:val="28"/>
                <w:szCs w:val="28"/>
              </w:rPr>
              <w:t>参与比选的单位提供建立计量标准器具的类似项目业绩，每有一个得</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分，最多得1</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分。</w:t>
            </w:r>
          </w:p>
        </w:tc>
        <w:tc>
          <w:tcPr>
            <w:tcW w:w="732" w:type="pct"/>
            <w:vMerge w:val="restart"/>
            <w:vAlign w:val="center"/>
          </w:tcPr>
          <w:p w14:paraId="5D22B70A">
            <w:pPr>
              <w:jc w:val="left"/>
              <w:rPr>
                <w:rFonts w:hint="default" w:ascii="仿宋_GB2312" w:hAnsi="仿宋_GB2312" w:eastAsia="仿宋_GB2312" w:cs="仿宋_GB2312"/>
                <w:bCs/>
                <w:color w:val="FF0000"/>
                <w:sz w:val="28"/>
                <w:szCs w:val="28"/>
                <w:lang w:val="en-US" w:eastAsia="zh-CN"/>
              </w:rPr>
            </w:pPr>
            <w:r>
              <w:rPr>
                <w:rFonts w:hint="eastAsia" w:ascii="仿宋_GB2312" w:hAnsi="仿宋_GB2312" w:eastAsia="仿宋_GB2312" w:cs="仿宋_GB2312"/>
                <w:bCs/>
                <w:sz w:val="28"/>
                <w:szCs w:val="28"/>
              </w:rPr>
              <w:t>提供合同、标准器具证书、CNAS</w:t>
            </w:r>
            <w:r>
              <w:rPr>
                <w:rFonts w:hint="eastAsia" w:ascii="仿宋_GB2312" w:hAnsi="仿宋_GB2312" w:eastAsia="仿宋_GB2312" w:cs="仿宋_GB2312"/>
                <w:bCs/>
                <w:sz w:val="28"/>
                <w:szCs w:val="28"/>
                <w:lang w:val="en-US" w:eastAsia="zh-CN"/>
              </w:rPr>
              <w:t>认证</w:t>
            </w:r>
            <w:r>
              <w:rPr>
                <w:rFonts w:hint="eastAsia" w:ascii="仿宋_GB2312" w:hAnsi="仿宋_GB2312" w:eastAsia="仿宋_GB2312" w:cs="仿宋_GB2312"/>
                <w:bCs/>
                <w:sz w:val="28"/>
                <w:szCs w:val="28"/>
              </w:rPr>
              <w:t>证书等。</w:t>
            </w:r>
            <w:r>
              <w:rPr>
                <w:rFonts w:hint="eastAsia" w:ascii="仿宋_GB2312" w:hAnsi="仿宋_GB2312" w:eastAsia="仿宋_GB2312" w:cs="仿宋_GB2312"/>
                <w:bCs/>
                <w:sz w:val="28"/>
                <w:szCs w:val="28"/>
                <w:lang w:val="en-US" w:eastAsia="zh-CN"/>
              </w:rPr>
              <w:t>合同签订方应与证书内容一致，不一致不得分</w:t>
            </w:r>
          </w:p>
        </w:tc>
      </w:tr>
      <w:tr w14:paraId="28AE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8" w:hRule="atLeast"/>
          <w:jc w:val="center"/>
        </w:trPr>
        <w:tc>
          <w:tcPr>
            <w:tcW w:w="374" w:type="pct"/>
            <w:vMerge w:val="continue"/>
            <w:vAlign w:val="center"/>
          </w:tcPr>
          <w:p w14:paraId="291F4BA0">
            <w:pPr>
              <w:widowControl/>
              <w:jc w:val="left"/>
              <w:rPr>
                <w:rFonts w:ascii="仿宋_GB2312" w:hAnsi="仿宋_GB2312" w:eastAsia="仿宋_GB2312" w:cs="仿宋_GB2312"/>
                <w:bCs/>
                <w:sz w:val="28"/>
                <w:szCs w:val="28"/>
              </w:rPr>
            </w:pPr>
          </w:p>
        </w:tc>
        <w:tc>
          <w:tcPr>
            <w:tcW w:w="648" w:type="pct"/>
            <w:vMerge w:val="continue"/>
            <w:vAlign w:val="center"/>
          </w:tcPr>
          <w:p w14:paraId="75A72644">
            <w:pPr>
              <w:jc w:val="left"/>
              <w:rPr>
                <w:rFonts w:ascii="仿宋_GB2312" w:hAnsi="仿宋_GB2312" w:eastAsia="仿宋_GB2312" w:cs="仿宋_GB2312"/>
                <w:bCs/>
                <w:sz w:val="28"/>
                <w:szCs w:val="28"/>
              </w:rPr>
            </w:pPr>
          </w:p>
        </w:tc>
        <w:tc>
          <w:tcPr>
            <w:tcW w:w="726" w:type="pct"/>
            <w:vAlign w:val="center"/>
          </w:tcPr>
          <w:p w14:paraId="55467B19">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CNAS认证业绩</w:t>
            </w:r>
          </w:p>
        </w:tc>
        <w:tc>
          <w:tcPr>
            <w:tcW w:w="508" w:type="pct"/>
            <w:vAlign w:val="center"/>
          </w:tcPr>
          <w:p w14:paraId="4E49F13B">
            <w:pPr>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w:t>
            </w:r>
          </w:p>
        </w:tc>
        <w:tc>
          <w:tcPr>
            <w:tcW w:w="2010" w:type="pct"/>
            <w:vAlign w:val="center"/>
          </w:tcPr>
          <w:p w14:paraId="4B68D1B3">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参</w:t>
            </w:r>
            <w:r>
              <w:rPr>
                <w:rFonts w:hint="eastAsia" w:ascii="仿宋_GB2312" w:hAnsi="仿宋_GB2312" w:eastAsia="仿宋_GB2312" w:cs="仿宋_GB2312"/>
                <w:bCs/>
                <w:color w:val="auto"/>
                <w:sz w:val="28"/>
                <w:szCs w:val="28"/>
                <w:highlight w:val="none"/>
              </w:rPr>
              <w:t>与比选的单位提供CNAS</w:t>
            </w:r>
            <w:r>
              <w:rPr>
                <w:rFonts w:hint="eastAsia" w:ascii="仿宋_GB2312" w:hAnsi="仿宋_GB2312" w:eastAsia="仿宋_GB2312" w:cs="仿宋_GB2312"/>
                <w:bCs/>
                <w:color w:val="auto"/>
                <w:sz w:val="28"/>
                <w:szCs w:val="28"/>
                <w:highlight w:val="none"/>
                <w:lang w:val="en-US" w:eastAsia="zh-CN"/>
              </w:rPr>
              <w:t>校准领域</w:t>
            </w:r>
            <w:r>
              <w:rPr>
                <w:rFonts w:hint="eastAsia" w:ascii="仿宋_GB2312" w:hAnsi="仿宋_GB2312" w:eastAsia="仿宋_GB2312" w:cs="仿宋_GB2312"/>
                <w:bCs/>
                <w:color w:val="auto"/>
                <w:sz w:val="28"/>
                <w:szCs w:val="28"/>
              </w:rPr>
              <w:t>认证咨询服务的类似项目业绩，每有一个得</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rPr>
              <w:t>分，最多得1</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分。</w:t>
            </w:r>
          </w:p>
        </w:tc>
        <w:tc>
          <w:tcPr>
            <w:tcW w:w="732" w:type="pct"/>
            <w:vMerge w:val="continue"/>
            <w:vAlign w:val="center"/>
          </w:tcPr>
          <w:p w14:paraId="2919D40A">
            <w:pPr>
              <w:jc w:val="left"/>
              <w:rPr>
                <w:rFonts w:ascii="仿宋_GB2312" w:hAnsi="仿宋_GB2312" w:eastAsia="仿宋_GB2312" w:cs="仿宋_GB2312"/>
                <w:bCs/>
                <w:sz w:val="28"/>
                <w:szCs w:val="28"/>
              </w:rPr>
            </w:pPr>
          </w:p>
        </w:tc>
      </w:tr>
      <w:tr w14:paraId="0B29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0" w:hRule="atLeast"/>
          <w:jc w:val="center"/>
        </w:trPr>
        <w:tc>
          <w:tcPr>
            <w:tcW w:w="374" w:type="pct"/>
            <w:vMerge w:val="restart"/>
            <w:vAlign w:val="center"/>
          </w:tcPr>
          <w:p w14:paraId="3B250E0C">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648" w:type="pct"/>
            <w:vMerge w:val="restart"/>
            <w:vAlign w:val="center"/>
          </w:tcPr>
          <w:p w14:paraId="06126828">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服务方案40%</w:t>
            </w:r>
          </w:p>
        </w:tc>
        <w:tc>
          <w:tcPr>
            <w:tcW w:w="726" w:type="pct"/>
            <w:vAlign w:val="center"/>
          </w:tcPr>
          <w:p w14:paraId="56341212">
            <w:pPr>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服务</w:t>
            </w:r>
            <w:r>
              <w:rPr>
                <w:rFonts w:hint="eastAsia" w:ascii="仿宋_GB2312" w:hAnsi="仿宋_GB2312" w:eastAsia="仿宋_GB2312" w:cs="仿宋_GB2312"/>
                <w:bCs/>
                <w:color w:val="auto"/>
                <w:sz w:val="28"/>
                <w:szCs w:val="28"/>
              </w:rPr>
              <w:t>人员配置</w:t>
            </w:r>
          </w:p>
        </w:tc>
        <w:tc>
          <w:tcPr>
            <w:tcW w:w="508" w:type="pct"/>
            <w:vAlign w:val="center"/>
          </w:tcPr>
          <w:p w14:paraId="2B30800A">
            <w:pPr>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5分</w:t>
            </w:r>
          </w:p>
        </w:tc>
        <w:tc>
          <w:tcPr>
            <w:tcW w:w="2010" w:type="pct"/>
            <w:vAlign w:val="center"/>
          </w:tcPr>
          <w:p w14:paraId="41F2403C">
            <w:pPr>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本项目服务的人员中，每有1名三年以上</w:t>
            </w:r>
            <w:r>
              <w:rPr>
                <w:rFonts w:hint="eastAsia" w:ascii="仿宋_GB2312" w:hAnsi="仿宋_GB2312" w:eastAsia="仿宋_GB2312" w:cs="仿宋_GB2312"/>
                <w:bCs/>
                <w:color w:val="auto"/>
                <w:sz w:val="28"/>
                <w:szCs w:val="28"/>
                <w:lang w:val="en-US" w:eastAsia="zh-CN"/>
              </w:rPr>
              <w:t>校准认证</w:t>
            </w:r>
            <w:r>
              <w:rPr>
                <w:rFonts w:hint="eastAsia" w:ascii="仿宋_GB2312" w:hAnsi="仿宋_GB2312" w:eastAsia="仿宋_GB2312" w:cs="仿宋_GB2312"/>
                <w:bCs/>
                <w:color w:val="auto"/>
                <w:sz w:val="28"/>
                <w:szCs w:val="28"/>
              </w:rPr>
              <w:t>相关咨询经验的得1分，最多得5分</w:t>
            </w:r>
          </w:p>
        </w:tc>
        <w:tc>
          <w:tcPr>
            <w:tcW w:w="732" w:type="pct"/>
            <w:vMerge w:val="restart"/>
            <w:vAlign w:val="center"/>
          </w:tcPr>
          <w:p w14:paraId="698C7447">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提供服务方案</w:t>
            </w:r>
          </w:p>
        </w:tc>
      </w:tr>
      <w:tr w14:paraId="6C9C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9" w:hRule="atLeast"/>
          <w:jc w:val="center"/>
        </w:trPr>
        <w:tc>
          <w:tcPr>
            <w:tcW w:w="374" w:type="pct"/>
            <w:vMerge w:val="continue"/>
            <w:vAlign w:val="center"/>
          </w:tcPr>
          <w:p w14:paraId="6BC986C9">
            <w:pPr>
              <w:jc w:val="left"/>
              <w:rPr>
                <w:rFonts w:ascii="仿宋_GB2312" w:hAnsi="仿宋_GB2312" w:eastAsia="仿宋_GB2312" w:cs="仿宋_GB2312"/>
                <w:sz w:val="28"/>
                <w:szCs w:val="28"/>
              </w:rPr>
            </w:pPr>
          </w:p>
        </w:tc>
        <w:tc>
          <w:tcPr>
            <w:tcW w:w="648" w:type="pct"/>
            <w:vMerge w:val="continue"/>
            <w:vAlign w:val="center"/>
          </w:tcPr>
          <w:p w14:paraId="54F08A79">
            <w:pPr>
              <w:jc w:val="left"/>
              <w:rPr>
                <w:rFonts w:ascii="仿宋_GB2312" w:hAnsi="仿宋_GB2312" w:eastAsia="仿宋_GB2312" w:cs="仿宋_GB2312"/>
                <w:sz w:val="28"/>
                <w:szCs w:val="28"/>
              </w:rPr>
            </w:pPr>
          </w:p>
        </w:tc>
        <w:tc>
          <w:tcPr>
            <w:tcW w:w="726" w:type="pct"/>
            <w:vAlign w:val="center"/>
          </w:tcPr>
          <w:p w14:paraId="75D9F812">
            <w:pPr>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sz w:val="28"/>
                <w:szCs w:val="28"/>
              </w:rPr>
              <w:t>项目整体进度策划安排</w:t>
            </w:r>
          </w:p>
        </w:tc>
        <w:tc>
          <w:tcPr>
            <w:tcW w:w="508" w:type="pct"/>
            <w:vAlign w:val="center"/>
          </w:tcPr>
          <w:p w14:paraId="5CBE2E05">
            <w:pPr>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10分</w:t>
            </w:r>
          </w:p>
        </w:tc>
        <w:tc>
          <w:tcPr>
            <w:tcW w:w="2010" w:type="pct"/>
            <w:vAlign w:val="center"/>
          </w:tcPr>
          <w:p w14:paraId="73B90CAC">
            <w:pPr>
              <w:jc w:val="left"/>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为本项目策划</w:t>
            </w:r>
            <w:r>
              <w:rPr>
                <w:rFonts w:hint="default" w:ascii="仿宋_GB2312" w:hAnsi="仿宋_GB2312" w:eastAsia="仿宋_GB2312" w:cs="仿宋_GB2312"/>
                <w:bCs/>
                <w:color w:val="auto"/>
                <w:sz w:val="28"/>
                <w:szCs w:val="28"/>
                <w:highlight w:val="none"/>
                <w:lang w:val="en-US" w:eastAsia="zh-CN"/>
              </w:rPr>
              <w:t>进度计划</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包含建标阶段、体系文件建立、认证申请、现场评审等关键节点，时间安排合理、逻辑清晰、可操作性强，得 8-10 分；进度计划较完整，时间安排较合理，得 4-7 分；进度计划不完整，时间安排不合理，得 0-3 分</w:t>
            </w:r>
            <w:r>
              <w:rPr>
                <w:rFonts w:hint="eastAsia" w:ascii="仿宋_GB2312" w:hAnsi="仿宋_GB2312" w:eastAsia="仿宋_GB2312" w:cs="仿宋_GB2312"/>
                <w:bCs/>
                <w:color w:val="auto"/>
                <w:sz w:val="28"/>
                <w:szCs w:val="28"/>
                <w:highlight w:val="none"/>
                <w:lang w:val="en-US" w:eastAsia="zh-CN"/>
              </w:rPr>
              <w:t>。</w:t>
            </w:r>
          </w:p>
        </w:tc>
        <w:tc>
          <w:tcPr>
            <w:tcW w:w="732" w:type="pct"/>
            <w:vMerge w:val="continue"/>
            <w:vAlign w:val="center"/>
          </w:tcPr>
          <w:p w14:paraId="69FB7A77">
            <w:pPr>
              <w:jc w:val="left"/>
              <w:rPr>
                <w:rFonts w:ascii="仿宋_GB2312" w:hAnsi="仿宋_GB2312" w:eastAsia="仿宋_GB2312" w:cs="仿宋_GB2312"/>
                <w:bCs/>
                <w:sz w:val="28"/>
                <w:szCs w:val="28"/>
              </w:rPr>
            </w:pPr>
          </w:p>
        </w:tc>
      </w:tr>
      <w:tr w14:paraId="17F2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0" w:hRule="atLeast"/>
          <w:jc w:val="center"/>
        </w:trPr>
        <w:tc>
          <w:tcPr>
            <w:tcW w:w="374" w:type="pct"/>
            <w:vMerge w:val="continue"/>
            <w:vAlign w:val="center"/>
          </w:tcPr>
          <w:p w14:paraId="4A91AE54">
            <w:pPr>
              <w:jc w:val="left"/>
              <w:rPr>
                <w:rFonts w:ascii="仿宋_GB2312" w:hAnsi="仿宋_GB2312" w:eastAsia="仿宋_GB2312" w:cs="仿宋_GB2312"/>
                <w:bCs/>
                <w:sz w:val="28"/>
                <w:szCs w:val="28"/>
              </w:rPr>
            </w:pPr>
          </w:p>
        </w:tc>
        <w:tc>
          <w:tcPr>
            <w:tcW w:w="648" w:type="pct"/>
            <w:vMerge w:val="continue"/>
            <w:vAlign w:val="center"/>
          </w:tcPr>
          <w:p w14:paraId="210FD27F">
            <w:pPr>
              <w:jc w:val="left"/>
              <w:rPr>
                <w:rFonts w:ascii="仿宋_GB2312" w:hAnsi="仿宋_GB2312" w:eastAsia="仿宋_GB2312" w:cs="仿宋_GB2312"/>
                <w:bCs/>
                <w:sz w:val="28"/>
                <w:szCs w:val="28"/>
              </w:rPr>
            </w:pPr>
          </w:p>
        </w:tc>
        <w:tc>
          <w:tcPr>
            <w:tcW w:w="726" w:type="pct"/>
            <w:vAlign w:val="center"/>
          </w:tcPr>
          <w:p w14:paraId="6D408E4A">
            <w:pPr>
              <w:jc w:val="left"/>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认证方案</w:t>
            </w:r>
          </w:p>
        </w:tc>
        <w:tc>
          <w:tcPr>
            <w:tcW w:w="508" w:type="pct"/>
            <w:vAlign w:val="center"/>
          </w:tcPr>
          <w:p w14:paraId="2A12455C">
            <w:pPr>
              <w:jc w:val="left"/>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highlight w:val="none"/>
              </w:rPr>
              <w:t>20分</w:t>
            </w:r>
          </w:p>
        </w:tc>
        <w:tc>
          <w:tcPr>
            <w:tcW w:w="2010" w:type="pct"/>
            <w:vAlign w:val="center"/>
          </w:tcPr>
          <w:p w14:paraId="69C08D8E">
            <w:pPr>
              <w:pStyle w:val="22"/>
              <w:rPr>
                <w:rFonts w:hint="eastAsia"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color w:val="auto"/>
                <w:sz w:val="28"/>
                <w:szCs w:val="28"/>
                <w:highlight w:val="none"/>
                <w:lang w:val="en-US" w:eastAsia="zh-CN"/>
              </w:rPr>
              <w:t>为</w:t>
            </w:r>
            <w:r>
              <w:rPr>
                <w:rFonts w:hint="eastAsia" w:ascii="仿宋_GB2312" w:hAnsi="仿宋_GB2312" w:eastAsia="仿宋_GB2312" w:cs="仿宋_GB2312"/>
                <w:bCs/>
                <w:color w:val="auto"/>
                <w:sz w:val="28"/>
                <w:szCs w:val="28"/>
                <w:highlight w:val="none"/>
              </w:rPr>
              <w:t>本项目</w:t>
            </w:r>
            <w:r>
              <w:rPr>
                <w:rFonts w:hint="eastAsia" w:ascii="仿宋_GB2312" w:hAnsi="仿宋_GB2312" w:eastAsia="仿宋_GB2312" w:cs="仿宋_GB2312"/>
                <w:bCs/>
                <w:color w:val="auto"/>
                <w:sz w:val="28"/>
                <w:szCs w:val="28"/>
                <w:highlight w:val="none"/>
                <w:lang w:val="en-US" w:eastAsia="zh-CN"/>
              </w:rPr>
              <w:t>编写</w:t>
            </w:r>
            <w:r>
              <w:rPr>
                <w:rFonts w:hint="eastAsia" w:ascii="仿宋_GB2312" w:hAnsi="仿宋_GB2312" w:eastAsia="仿宋_GB2312" w:cs="仿宋_GB2312"/>
                <w:bCs/>
                <w:color w:val="auto"/>
                <w:sz w:val="28"/>
                <w:szCs w:val="28"/>
                <w:highlight w:val="none"/>
              </w:rPr>
              <w:t>认证方案，内容包括：</w:t>
            </w:r>
            <w:r>
              <w:rPr>
                <w:rFonts w:hint="eastAsia" w:ascii="仿宋_GB2312" w:hAnsi="仿宋_GB2312" w:eastAsia="仿宋_GB2312" w:cs="仿宋_GB2312"/>
                <w:bCs/>
                <w:sz w:val="28"/>
                <w:szCs w:val="28"/>
                <w:highlight w:val="none"/>
                <w:lang w:val="en-US" w:eastAsia="zh-CN"/>
              </w:rPr>
              <w:t>1.人员培训（内部培训、外部培训）：培训计划明确、课程设置合理、师资资质符合要求，得 3-5 分；培训计划较明确，课程设置较合理，得 1-2 分；无具体培训计划，得 0 分。</w:t>
            </w:r>
            <w:r>
              <w:rPr>
                <w:rFonts w:hint="eastAsia" w:ascii="仿宋_GB2312" w:hAnsi="仿宋_GB2312" w:eastAsia="仿宋_GB2312" w:cs="仿宋_GB2312"/>
                <w:bCs/>
                <w:sz w:val="28"/>
                <w:szCs w:val="28"/>
                <w:highlight w:val="none"/>
                <w:lang w:val="en-US" w:eastAsia="zh-CN"/>
              </w:rPr>
              <w:br w:type="textWrapping"/>
            </w:r>
            <w:r>
              <w:rPr>
                <w:rFonts w:hint="eastAsia" w:ascii="仿宋_GB2312" w:hAnsi="仿宋_GB2312" w:eastAsia="仿宋_GB2312" w:cs="仿宋_GB2312"/>
                <w:bCs/>
                <w:sz w:val="28"/>
                <w:szCs w:val="28"/>
                <w:highlight w:val="none"/>
                <w:lang w:val="en-US" w:eastAsia="zh-CN"/>
              </w:rPr>
              <w:t>2.建立实验室计量标准器具的方案：包含设备选型、校准流程、考核申报等关键步骤，时间节点清晰，得3-5分；内容较完整，时间节点较清晰，得 1-2 分；无具体策划，得0分。</w:t>
            </w:r>
            <w:r>
              <w:rPr>
                <w:rFonts w:hint="eastAsia" w:ascii="仿宋_GB2312" w:hAnsi="仿宋_GB2312" w:eastAsia="仿宋_GB2312" w:cs="仿宋_GB2312"/>
                <w:bCs/>
                <w:sz w:val="28"/>
                <w:szCs w:val="28"/>
                <w:highlight w:val="none"/>
                <w:lang w:val="en-US" w:eastAsia="zh-CN"/>
              </w:rPr>
              <w:br w:type="textWrapping"/>
            </w:r>
            <w:r>
              <w:rPr>
                <w:rFonts w:hint="eastAsia" w:ascii="仿宋_GB2312" w:hAnsi="仿宋_GB2312" w:eastAsia="仿宋_GB2312" w:cs="仿宋_GB2312"/>
                <w:bCs/>
                <w:sz w:val="28"/>
                <w:szCs w:val="28"/>
                <w:highlight w:val="none"/>
                <w:lang w:val="en-US" w:eastAsia="zh-CN"/>
              </w:rPr>
              <w:t>3.建立CNAS体系文件并通过 CNAS认证的方案：涵盖文件编制、内部审核、管理评审、整改闭环等环节，流程规范，得 3-5 分；内容较完整，流程较规范，得 1-2 分；无具体策划，得 0 分。</w:t>
            </w:r>
            <w:r>
              <w:rPr>
                <w:rFonts w:hint="eastAsia" w:ascii="仿宋_GB2312" w:hAnsi="仿宋_GB2312" w:eastAsia="仿宋_GB2312" w:cs="仿宋_GB2312"/>
                <w:bCs/>
                <w:sz w:val="28"/>
                <w:szCs w:val="28"/>
                <w:highlight w:val="none"/>
                <w:lang w:val="en-US" w:eastAsia="zh-CN"/>
              </w:rPr>
              <w:br w:type="textWrapping"/>
            </w:r>
            <w:r>
              <w:rPr>
                <w:rFonts w:hint="eastAsia" w:ascii="仿宋_GB2312" w:hAnsi="仿宋_GB2312" w:eastAsia="仿宋_GB2312" w:cs="仿宋_GB2312"/>
                <w:bCs/>
                <w:sz w:val="28"/>
                <w:szCs w:val="28"/>
                <w:highlight w:val="none"/>
                <w:lang w:val="en-US" w:eastAsia="zh-CN"/>
              </w:rPr>
              <w:t>4.突发情况应急措施方案：包含人员变动、审核整改、进度延误等场景的应对措施，可行性强，得3-5分；有基本应对措施，可行性一般，得1-2分；无应急方案，得0分。</w:t>
            </w:r>
            <w:r>
              <w:rPr>
                <w:rFonts w:hint="eastAsia" w:ascii="仿宋_GB2312" w:hAnsi="仿宋_GB2312" w:eastAsia="仿宋_GB2312" w:cs="仿宋_GB2312"/>
                <w:bCs/>
                <w:sz w:val="28"/>
                <w:szCs w:val="28"/>
                <w:lang w:eastAsia="zh-CN"/>
              </w:rPr>
              <w:t>。</w:t>
            </w:r>
          </w:p>
        </w:tc>
        <w:tc>
          <w:tcPr>
            <w:tcW w:w="732" w:type="pct"/>
            <w:vMerge w:val="continue"/>
            <w:vAlign w:val="center"/>
          </w:tcPr>
          <w:p w14:paraId="2C047DA8">
            <w:pPr>
              <w:jc w:val="left"/>
              <w:rPr>
                <w:rFonts w:ascii="仿宋_GB2312" w:hAnsi="仿宋_GB2312" w:eastAsia="仿宋_GB2312" w:cs="仿宋_GB2312"/>
                <w:bCs/>
                <w:sz w:val="28"/>
                <w:szCs w:val="28"/>
              </w:rPr>
            </w:pPr>
          </w:p>
        </w:tc>
      </w:tr>
      <w:tr w14:paraId="4959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0" w:hRule="atLeast"/>
          <w:jc w:val="center"/>
        </w:trPr>
        <w:tc>
          <w:tcPr>
            <w:tcW w:w="374" w:type="pct"/>
            <w:vAlign w:val="center"/>
          </w:tcPr>
          <w:p w14:paraId="45B23A83">
            <w:pPr>
              <w:jc w:val="left"/>
              <w:rPr>
                <w:rFonts w:ascii="仿宋_GB2312" w:hAnsi="仿宋_GB2312" w:eastAsia="仿宋_GB2312" w:cs="仿宋_GB2312"/>
                <w:bCs/>
                <w:sz w:val="28"/>
                <w:szCs w:val="28"/>
              </w:rPr>
            </w:pPr>
          </w:p>
        </w:tc>
        <w:tc>
          <w:tcPr>
            <w:tcW w:w="648" w:type="pct"/>
            <w:vAlign w:val="center"/>
          </w:tcPr>
          <w:p w14:paraId="28E45F56">
            <w:pPr>
              <w:jc w:val="left"/>
              <w:rPr>
                <w:rFonts w:ascii="仿宋_GB2312" w:hAnsi="仿宋_GB2312" w:eastAsia="仿宋_GB2312" w:cs="仿宋_GB2312"/>
                <w:bCs/>
                <w:sz w:val="28"/>
                <w:szCs w:val="28"/>
              </w:rPr>
            </w:pPr>
          </w:p>
        </w:tc>
        <w:tc>
          <w:tcPr>
            <w:tcW w:w="726" w:type="pct"/>
            <w:vAlign w:val="center"/>
          </w:tcPr>
          <w:p w14:paraId="3F688AAB">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质量保证措施</w:t>
            </w:r>
          </w:p>
        </w:tc>
        <w:tc>
          <w:tcPr>
            <w:tcW w:w="508" w:type="pct"/>
            <w:vAlign w:val="center"/>
          </w:tcPr>
          <w:p w14:paraId="54E27B07">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5分</w:t>
            </w:r>
          </w:p>
        </w:tc>
        <w:tc>
          <w:tcPr>
            <w:tcW w:w="2010" w:type="pct"/>
            <w:vAlign w:val="center"/>
          </w:tcPr>
          <w:p w14:paraId="5475F9B0">
            <w:pPr>
              <w:pStyle w:val="7"/>
              <w:spacing w:line="240" w:lineRule="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为本项目编写质量保证措施，包括：</w:t>
            </w:r>
            <w:r>
              <w:rPr>
                <w:rFonts w:ascii="仿宋_GB2312" w:hAnsi="仿宋_GB2312" w:eastAsia="仿宋_GB2312" w:cs="仿宋_GB2312"/>
                <w:bCs/>
                <w:sz w:val="28"/>
                <w:szCs w:val="28"/>
              </w:rPr>
              <w:t>1.质量风险识别与防控：明确服务过程中可能出现的风险点（如文件编制不合格、现场评审不通过等），并制定针对性防控措施，得2-3分；风险识别不全面，防控措施较简单，得1分；未识别风险或无防控措施，得0分。</w:t>
            </w:r>
            <w:r>
              <w:rPr>
                <w:rFonts w:hint="default" w:ascii="仿宋_GB2312" w:hAnsi="仿宋_GB2312" w:eastAsia="仿宋_GB2312" w:cs="仿宋_GB2312"/>
                <w:bCs/>
                <w:sz w:val="28"/>
                <w:szCs w:val="28"/>
              </w:rPr>
              <w:br w:type="textWrapping"/>
            </w:r>
            <w:r>
              <w:rPr>
                <w:rFonts w:hint="default" w:ascii="仿宋_GB2312" w:hAnsi="仿宋_GB2312" w:eastAsia="仿宋_GB2312" w:cs="仿宋_GB2312"/>
                <w:bCs/>
                <w:sz w:val="28"/>
                <w:szCs w:val="28"/>
              </w:rPr>
              <w:t>2. 质量控制方案：包含人员资质审核、设备校准记录、文件审核流程、记录存档要求等内容，得2-3分；控制方案较简单，得1分；无质量控制方案，得0分</w:t>
            </w:r>
            <w:r>
              <w:rPr>
                <w:rFonts w:hint="eastAsia" w:ascii="仿宋_GB2312" w:hAnsi="仿宋_GB2312" w:eastAsia="仿宋_GB2312" w:cs="仿宋_GB2312"/>
                <w:bCs/>
                <w:sz w:val="28"/>
                <w:szCs w:val="28"/>
                <w:lang w:eastAsia="zh-CN"/>
              </w:rPr>
              <w:t>。</w:t>
            </w:r>
          </w:p>
        </w:tc>
        <w:tc>
          <w:tcPr>
            <w:tcW w:w="732" w:type="pct"/>
            <w:vAlign w:val="center"/>
          </w:tcPr>
          <w:p w14:paraId="61817D33">
            <w:pPr>
              <w:jc w:val="left"/>
              <w:rPr>
                <w:rFonts w:ascii="仿宋_GB2312" w:hAnsi="仿宋_GB2312" w:eastAsia="仿宋_GB2312" w:cs="仿宋_GB2312"/>
                <w:bCs/>
                <w:sz w:val="28"/>
                <w:szCs w:val="28"/>
              </w:rPr>
            </w:pPr>
          </w:p>
        </w:tc>
      </w:tr>
      <w:tr w14:paraId="2A63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84" w:hRule="atLeast"/>
          <w:jc w:val="center"/>
        </w:trPr>
        <w:tc>
          <w:tcPr>
            <w:tcW w:w="374" w:type="pct"/>
            <w:vAlign w:val="center"/>
          </w:tcPr>
          <w:p w14:paraId="66279C78">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648" w:type="pct"/>
            <w:vAlign w:val="center"/>
          </w:tcPr>
          <w:p w14:paraId="4F252A67">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报价</w:t>
            </w:r>
          </w:p>
          <w:p w14:paraId="6E34AAFB">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30%</w:t>
            </w:r>
          </w:p>
        </w:tc>
        <w:tc>
          <w:tcPr>
            <w:tcW w:w="726" w:type="pct"/>
            <w:vAlign w:val="center"/>
          </w:tcPr>
          <w:p w14:paraId="164328EF">
            <w:pPr>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咨询服务费用</w:t>
            </w:r>
          </w:p>
        </w:tc>
        <w:tc>
          <w:tcPr>
            <w:tcW w:w="508" w:type="pct"/>
            <w:vAlign w:val="center"/>
          </w:tcPr>
          <w:p w14:paraId="1152A0D7">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30分</w:t>
            </w:r>
          </w:p>
        </w:tc>
        <w:tc>
          <w:tcPr>
            <w:tcW w:w="2010" w:type="pct"/>
            <w:vAlign w:val="center"/>
          </w:tcPr>
          <w:p w14:paraId="106E356C">
            <w:pPr>
              <w:pStyle w:val="16"/>
              <w:spacing w:line="240" w:lineRule="auto"/>
              <w:ind w:firstLine="0" w:firstLineChars="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费用应包含实验室建立标准器具及CNAS认证所需的咨询辅导费和市场监管局及CNAS官方收取的费用。以本次有效的最低投标报价为基准价，报价得分=(基准价／投标报价)×30分，超过项目预算的报价为无效报价。</w:t>
            </w:r>
          </w:p>
        </w:tc>
        <w:tc>
          <w:tcPr>
            <w:tcW w:w="732" w:type="pct"/>
            <w:vAlign w:val="center"/>
          </w:tcPr>
          <w:p w14:paraId="78DD8F54">
            <w:pPr>
              <w:jc w:val="left"/>
              <w:rPr>
                <w:rFonts w:ascii="仿宋_GB2312" w:hAnsi="仿宋_GB2312" w:eastAsia="仿宋_GB2312" w:cs="仿宋_GB2312"/>
                <w:bCs/>
                <w:sz w:val="28"/>
                <w:szCs w:val="28"/>
              </w:rPr>
            </w:pPr>
          </w:p>
        </w:tc>
      </w:tr>
    </w:tbl>
    <w:p w14:paraId="48AEE528">
      <w:pPr>
        <w:widowControl/>
        <w:jc w:val="left"/>
        <w:rPr>
          <w:rFonts w:ascii="宋体" w:hAnsi="宋体" w:cs="宋体"/>
          <w:b/>
          <w:bCs/>
          <w:color w:val="000000"/>
          <w:kern w:val="0"/>
          <w:sz w:val="44"/>
          <w:szCs w:val="44"/>
        </w:rPr>
      </w:pPr>
      <w:r>
        <w:rPr>
          <w:rFonts w:hint="eastAsia" w:asciiTheme="minorEastAsia" w:hAnsiTheme="minorEastAsia" w:cstheme="minorEastAsia"/>
          <w:color w:val="000000"/>
          <w:kern w:val="0"/>
          <w:sz w:val="28"/>
          <w:szCs w:val="28"/>
        </w:rPr>
        <w:br w:type="page"/>
      </w:r>
      <w:bookmarkStart w:id="15" w:name="_Toc49526466"/>
      <w:bookmarkStart w:id="16" w:name="_Toc47531589"/>
      <w:bookmarkStart w:id="17" w:name="_Toc11893"/>
      <w:bookmarkStart w:id="18" w:name="_Toc27009"/>
      <w:bookmarkStart w:id="19" w:name="_Toc21568"/>
    </w:p>
    <w:p w14:paraId="59B7DF91">
      <w:pPr>
        <w:ind w:firstLine="420"/>
        <w:jc w:val="center"/>
        <w:rPr>
          <w:rFonts w:ascii="宋体" w:hAnsi="宋体" w:cs="宋体"/>
          <w:b/>
          <w:bCs/>
          <w:color w:val="000000"/>
          <w:kern w:val="0"/>
          <w:sz w:val="44"/>
          <w:szCs w:val="44"/>
        </w:rPr>
      </w:pPr>
      <w:r>
        <w:rPr>
          <w:rFonts w:hint="eastAsia" w:ascii="宋体" w:hAnsi="宋体" w:cs="宋体"/>
          <w:b/>
          <w:bCs/>
          <w:color w:val="000000"/>
          <w:kern w:val="0"/>
          <w:sz w:val="44"/>
          <w:szCs w:val="44"/>
        </w:rPr>
        <w:t xml:space="preserve">第三章  </w:t>
      </w:r>
      <w:bookmarkEnd w:id="15"/>
      <w:bookmarkEnd w:id="16"/>
      <w:r>
        <w:rPr>
          <w:rFonts w:hint="eastAsia" w:ascii="宋体" w:hAnsi="宋体" w:cs="宋体"/>
          <w:b/>
          <w:bCs/>
          <w:color w:val="000000"/>
          <w:kern w:val="0"/>
          <w:sz w:val="44"/>
          <w:szCs w:val="44"/>
        </w:rPr>
        <w:t>项目要求</w:t>
      </w:r>
      <w:bookmarkEnd w:id="17"/>
      <w:bookmarkEnd w:id="18"/>
      <w:bookmarkEnd w:id="19"/>
    </w:p>
    <w:p w14:paraId="4D91DAD0">
      <w:pPr>
        <w:spacing w:line="360" w:lineRule="auto"/>
        <w:outlineLvl w:val="1"/>
        <w:rPr>
          <w:rFonts w:ascii="宋体" w:hAnsi="宋体" w:cs="宋体"/>
          <w:sz w:val="28"/>
        </w:rPr>
      </w:pPr>
      <w:r>
        <w:rPr>
          <w:rFonts w:hint="eastAsia" w:ascii="宋体" w:hAnsi="宋体" w:cs="宋体"/>
          <w:sz w:val="28"/>
        </w:rPr>
        <w:t>一、项目服务要求</w:t>
      </w:r>
    </w:p>
    <w:p w14:paraId="6284B4DD">
      <w:pPr>
        <w:ind w:firstLine="560" w:firstLineChars="200"/>
        <w:rPr>
          <w:rFonts w:ascii="仿宋_GB2312" w:hAnsi="仿宋_GB2312" w:eastAsia="仿宋_GB2312" w:cs="仿宋_GB2312"/>
          <w:sz w:val="28"/>
          <w:szCs w:val="28"/>
        </w:rPr>
      </w:pPr>
      <w:r>
        <w:rPr>
          <w:rFonts w:hint="eastAsia" w:ascii="宋体" w:hAnsi="宋体" w:cs="宋体"/>
          <w:kern w:val="0"/>
          <w:sz w:val="28"/>
          <w:szCs w:val="28"/>
        </w:rPr>
        <w:t>1.</w:t>
      </w:r>
      <w:r>
        <w:rPr>
          <w:rFonts w:hint="eastAsia" w:ascii="仿宋_GB2312" w:hAnsi="仿宋_GB2312" w:eastAsia="仿宋_GB2312" w:cs="仿宋_GB2312"/>
          <w:sz w:val="28"/>
          <w:szCs w:val="28"/>
        </w:rPr>
        <w:t>本项目为四川省原子能研究院辐射剂量校准实验室CNAS认证项目，主要内容是为：</w:t>
      </w:r>
    </w:p>
    <w:p w14:paraId="51FB599C">
      <w:pPr>
        <w:pStyle w:val="22"/>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①.协助建立实验室计量标准器具</w:t>
      </w:r>
    </w:p>
    <w:p w14:paraId="5A6252A0">
      <w:pPr>
        <w:pStyle w:val="22"/>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协助比选人通过</w:t>
      </w:r>
      <w:r>
        <w:rPr>
          <w:rFonts w:hint="eastAsia" w:ascii="仿宋_GB2312" w:hAnsi="仿宋_GB2312" w:eastAsia="仿宋_GB2312" w:cs="仿宋_GB2312"/>
          <w:color w:val="auto"/>
          <w:sz w:val="28"/>
          <w:szCs w:val="28"/>
          <w:highlight w:val="none"/>
        </w:rPr>
        <w:t>四川省</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成都市市场</w:t>
      </w:r>
      <w:r>
        <w:rPr>
          <w:rFonts w:hint="eastAsia" w:ascii="仿宋_GB2312" w:hAnsi="仿宋_GB2312" w:eastAsia="仿宋_GB2312" w:cs="仿宋_GB2312"/>
          <w:sz w:val="28"/>
          <w:szCs w:val="28"/>
        </w:rPr>
        <w:t>监管局的计量标准器具核准并获得计量标准考核证书。</w:t>
      </w:r>
    </w:p>
    <w:p w14:paraId="7B0FFA6B">
      <w:pPr>
        <w:pStyle w:val="22"/>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kern w:val="2"/>
          <w:sz w:val="28"/>
          <w:szCs w:val="28"/>
        </w:rPr>
        <w:t>实验场地规划及项目前期策划：根据申请CNAS实验室认可的检测能力范围，合理划分、布局各功能间，重新绘制检验检测区域平面布局图，确定检测设备放置位置；依据CNAS认可要求策划出所需人员的任职要求和申报总体计划及方案，</w:t>
      </w:r>
    </w:p>
    <w:p w14:paraId="4D93416E">
      <w:pPr>
        <w:pStyle w:val="22"/>
        <w:ind w:firstLine="560" w:firstLineChars="200"/>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sz w:val="28"/>
          <w:szCs w:val="28"/>
        </w:rPr>
        <w:t>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协</w:t>
      </w:r>
      <w:r>
        <w:rPr>
          <w:rFonts w:hint="eastAsia" w:ascii="仿宋_GB2312" w:hAnsi="仿宋_GB2312" w:eastAsia="仿宋_GB2312" w:cs="仿宋_GB2312"/>
          <w:color w:val="auto"/>
          <w:sz w:val="28"/>
          <w:szCs w:val="28"/>
          <w:highlight w:val="none"/>
        </w:rPr>
        <w:t>助</w:t>
      </w:r>
      <w:r>
        <w:rPr>
          <w:rFonts w:hint="eastAsia" w:ascii="仿宋_GB2312" w:hAnsi="仿宋_GB2312" w:eastAsia="仿宋_GB2312" w:cs="仿宋_GB2312"/>
          <w:color w:val="auto"/>
          <w:sz w:val="28"/>
          <w:szCs w:val="28"/>
          <w:highlight w:val="none"/>
          <w:lang w:val="en-US" w:eastAsia="zh-CN"/>
        </w:rPr>
        <w:t>建立CNAS体系文件并</w:t>
      </w:r>
      <w:r>
        <w:rPr>
          <w:rFonts w:hint="eastAsia" w:ascii="仿宋_GB2312" w:hAnsi="仿宋_GB2312" w:eastAsia="仿宋_GB2312" w:cs="仿宋_GB2312"/>
          <w:color w:val="auto"/>
          <w:sz w:val="28"/>
          <w:szCs w:val="28"/>
          <w:highlight w:val="none"/>
        </w:rPr>
        <w:t>通过CNAS认证</w:t>
      </w:r>
    </w:p>
    <w:p w14:paraId="4C9D4FA8">
      <w:pPr>
        <w:pStyle w:val="22"/>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建立CNAS质量体系：建立、优化质量管理体系，编制《质量手册》、《程序文件》、《作业指导书》、《记录表格》等文件，组织对CNAS认可标准、应用说明及体系策划流程的编写及人员培训，组织化验基础知识、检测仪器设备操作和使用、仪器设备维护、内部审核、管理评审等专业知识和技能的培训，组织开展设备校准及能力验证。提交CNAS认可申请，组织现场评审前的培训及模拟，针对评审过程提出的问题确定解决办法。</w:t>
      </w:r>
    </w:p>
    <w:p w14:paraId="71F19ED7">
      <w:pPr>
        <w:numPr>
          <w:ilvl w:val="0"/>
          <w:numId w:val="0"/>
        </w:numPr>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lang w:val="en-US" w:eastAsia="zh-CN" w:bidi="ar-SA"/>
        </w:rPr>
        <w:t>2.</w:t>
      </w:r>
      <w:r>
        <w:rPr>
          <w:rFonts w:hint="eastAsia" w:ascii="仿宋_GB2312" w:hAnsi="仿宋_GB2312" w:eastAsia="仿宋_GB2312" w:cs="仿宋_GB2312"/>
          <w:kern w:val="0"/>
          <w:sz w:val="28"/>
          <w:szCs w:val="28"/>
        </w:rPr>
        <w:t>中选人须为本项目配置专业的咨询服务团队，中选人须为</w:t>
      </w:r>
      <w:r>
        <w:rPr>
          <w:rFonts w:hint="eastAsia" w:ascii="仿宋_GB2312" w:hAnsi="仿宋_GB2312" w:eastAsia="仿宋_GB2312" w:cs="仿宋_GB2312"/>
          <w:color w:val="auto"/>
          <w:kern w:val="0"/>
          <w:sz w:val="28"/>
          <w:szCs w:val="28"/>
        </w:rPr>
        <w:t>本项目配置1名项目负责人及相关人员</w:t>
      </w:r>
      <w:r>
        <w:rPr>
          <w:rFonts w:hint="eastAsia" w:ascii="仿宋_GB2312" w:hAnsi="仿宋_GB2312" w:eastAsia="仿宋_GB2312" w:cs="仿宋_GB2312"/>
          <w:color w:val="auto"/>
          <w:kern w:val="0"/>
          <w:sz w:val="28"/>
          <w:szCs w:val="28"/>
          <w:lang w:val="en-US" w:eastAsia="zh-CN"/>
        </w:rPr>
        <w:t>的服务</w:t>
      </w:r>
      <w:r>
        <w:rPr>
          <w:rFonts w:hint="eastAsia" w:ascii="仿宋_GB2312" w:hAnsi="仿宋_GB2312" w:eastAsia="仿宋_GB2312" w:cs="仿宋_GB2312"/>
          <w:color w:val="auto"/>
          <w:kern w:val="0"/>
          <w:sz w:val="28"/>
          <w:szCs w:val="28"/>
        </w:rPr>
        <w:t>团队。提供项</w:t>
      </w:r>
      <w:r>
        <w:rPr>
          <w:rFonts w:hint="eastAsia" w:ascii="仿宋_GB2312" w:hAnsi="仿宋_GB2312" w:eastAsia="仿宋_GB2312" w:cs="仿宋_GB2312"/>
          <w:kern w:val="0"/>
          <w:sz w:val="28"/>
          <w:szCs w:val="28"/>
        </w:rPr>
        <w:t>目负责人及团队人员与评审相关的证明材料：如职称证书、工作履历（形式不限）、学历或学位证书等，评审办法中有其它要求的证明材料按评审办法要求提供。团队成员在服务过程中不得临时调换，如有特殊情况需更换的，中选人须征得比选人同意。</w:t>
      </w:r>
    </w:p>
    <w:p w14:paraId="639B5A6D">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中选人的报价是响应采购项目要求的全部工作内容的价格体现，是最终比选人验收合格后的总价，包含了中选人完成本项目所需的一切费用，包括但不限于咨询服务费、人员劳务费、培训费、交通费、资料费、税费、管理费（含社会保险费）、利润等一切相关费用。</w:t>
      </w:r>
    </w:p>
    <w:p w14:paraId="0E8688ED">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4.中选人对服务过程中知悉的比选人信息应严加保密,不得向外界泄露；否则，造成较大影响的，由中选人</w:t>
      </w:r>
      <w:r>
        <w:rPr>
          <w:rFonts w:hint="eastAsia" w:ascii="仿宋_GB2312" w:hAnsi="仿宋_GB2312" w:eastAsia="仿宋_GB2312" w:cs="仿宋_GB2312"/>
          <w:color w:val="auto"/>
          <w:kern w:val="0"/>
          <w:sz w:val="28"/>
          <w:szCs w:val="28"/>
        </w:rPr>
        <w:t>承担相应</w:t>
      </w:r>
      <w:r>
        <w:rPr>
          <w:rFonts w:hint="eastAsia" w:ascii="仿宋_GB2312" w:hAnsi="仿宋_GB2312" w:eastAsia="仿宋_GB2312" w:cs="仿宋_GB2312"/>
          <w:color w:val="auto"/>
          <w:kern w:val="0"/>
          <w:sz w:val="28"/>
          <w:szCs w:val="28"/>
          <w:lang w:val="en-US" w:eastAsia="zh-CN"/>
        </w:rPr>
        <w:t>法律</w:t>
      </w:r>
      <w:r>
        <w:rPr>
          <w:rFonts w:hint="eastAsia" w:ascii="仿宋_GB2312" w:hAnsi="仿宋_GB2312" w:eastAsia="仿宋_GB2312" w:cs="仿宋_GB2312"/>
          <w:color w:val="auto"/>
          <w:kern w:val="0"/>
          <w:sz w:val="28"/>
          <w:szCs w:val="28"/>
        </w:rPr>
        <w:t>责任。</w:t>
      </w:r>
    </w:p>
    <w:p w14:paraId="50AC9013">
      <w:pPr>
        <w:ind w:firstLine="560" w:firstLineChars="200"/>
        <w:rPr>
          <w:rFonts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5.中选人</w:t>
      </w:r>
      <w:r>
        <w:rPr>
          <w:rFonts w:hint="eastAsia" w:ascii="仿宋_GB2312" w:hAnsi="仿宋_GB2312" w:eastAsia="仿宋_GB2312" w:cs="仿宋_GB2312"/>
          <w:color w:val="auto"/>
          <w:kern w:val="0"/>
          <w:sz w:val="28"/>
          <w:szCs w:val="28"/>
        </w:rPr>
        <w:t>在比选人单位范围内</w:t>
      </w:r>
      <w:r>
        <w:rPr>
          <w:rFonts w:hint="eastAsia" w:ascii="仿宋_GB2312" w:hAnsi="仿宋_GB2312" w:eastAsia="仿宋_GB2312" w:cs="仿宋_GB2312"/>
          <w:color w:val="auto"/>
          <w:kern w:val="0"/>
          <w:sz w:val="28"/>
          <w:szCs w:val="28"/>
          <w:lang w:val="en-US" w:eastAsia="zh-CN"/>
        </w:rPr>
        <w:t>应</w:t>
      </w:r>
      <w:r>
        <w:rPr>
          <w:rFonts w:hint="eastAsia" w:ascii="仿宋_GB2312" w:hAnsi="仿宋_GB2312" w:eastAsia="仿宋_GB2312" w:cs="仿宋_GB2312"/>
          <w:color w:val="auto"/>
          <w:kern w:val="0"/>
          <w:sz w:val="28"/>
          <w:szCs w:val="28"/>
        </w:rPr>
        <w:t>遵守</w:t>
      </w:r>
      <w:r>
        <w:rPr>
          <w:rFonts w:hint="eastAsia" w:ascii="仿宋_GB2312" w:hAnsi="仿宋_GB2312" w:eastAsia="仿宋_GB2312" w:cs="仿宋_GB2312"/>
          <w:kern w:val="0"/>
          <w:sz w:val="28"/>
          <w:szCs w:val="28"/>
        </w:rPr>
        <w:t>比选人的管理规定，加强自身安全防护意识，比选人不承担任何安全责任，也不承担如发生安全事故产生的任何责任。</w:t>
      </w:r>
    </w:p>
    <w:p w14:paraId="62CDF21D">
      <w:pPr>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kern w:val="0"/>
          <w:sz w:val="28"/>
          <w:szCs w:val="28"/>
        </w:rPr>
        <w:t>6.其他未尽事宜以合同约定为准。</w:t>
      </w:r>
    </w:p>
    <w:p w14:paraId="7DC64BE7">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sz w:val="28"/>
        </w:rPr>
        <w:t>二、商务要求</w:t>
      </w:r>
    </w:p>
    <w:p w14:paraId="05F2FE24">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1、服务地点：四川省原子能研究院院内。</w:t>
      </w:r>
    </w:p>
    <w:p w14:paraId="2C045776">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2、付款方式：签订合同后支付合同金额30%；完成标准器具建立并取得证书后支付合同金额30%；完成CNAS认证并取得证书后支付合同金额40%；付款前中选人须向比选人出具等额有效的增值税发票。</w:t>
      </w:r>
    </w:p>
    <w:p w14:paraId="28E43A04">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3、知识产权：</w:t>
      </w:r>
    </w:p>
    <w:p w14:paraId="0D86E895">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本项目成果的所有权均属比选人所有，未经比选人许可，中选人不得外泄，不得擅自对外发表，否则比选人有权追究中选人的法律责任。</w:t>
      </w:r>
    </w:p>
    <w:p w14:paraId="567D5E5E">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4、验收：比选人将按照本项目服务要求、商务要求及合同内容进行验收。</w:t>
      </w:r>
    </w:p>
    <w:p w14:paraId="0C9D183A">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5、其他未尽事宜合同中约定。</w:t>
      </w:r>
    </w:p>
    <w:p w14:paraId="1E0110BE">
      <w:pPr>
        <w:spacing w:line="360" w:lineRule="auto"/>
        <w:rPr>
          <w:rFonts w:ascii="宋体" w:hAnsi="宋体" w:cs="宋体"/>
          <w:b/>
          <w:sz w:val="28"/>
          <w:szCs w:val="28"/>
        </w:rPr>
      </w:pPr>
      <w:r>
        <w:rPr>
          <w:rFonts w:hint="eastAsia" w:ascii="宋体" w:hAnsi="宋体" w:cs="宋体"/>
          <w:b/>
          <w:sz w:val="28"/>
          <w:szCs w:val="28"/>
        </w:rPr>
        <w:t>注：本章所有内容均为实质性要求，不允许有负偏离。</w:t>
      </w:r>
    </w:p>
    <w:p w14:paraId="55CDA12C">
      <w:pPr>
        <w:pStyle w:val="9"/>
        <w:rPr>
          <w:rFonts w:cs="宋体"/>
          <w:b/>
          <w:bCs/>
          <w:color w:val="000000"/>
          <w:sz w:val="44"/>
          <w:szCs w:val="44"/>
        </w:rPr>
      </w:pPr>
      <w:r>
        <w:rPr>
          <w:rFonts w:hint="eastAsia" w:asciiTheme="minorEastAsia" w:hAnsiTheme="minorEastAsia" w:cstheme="minorEastAsia"/>
          <w:sz w:val="28"/>
          <w:szCs w:val="28"/>
        </w:rPr>
        <w:br w:type="page"/>
      </w:r>
    </w:p>
    <w:p w14:paraId="58EC9099">
      <w:pPr>
        <w:ind w:firstLine="420"/>
        <w:jc w:val="center"/>
        <w:rPr>
          <w:rFonts w:ascii="宋体" w:hAnsi="宋体" w:cs="宋体"/>
          <w:b/>
          <w:bCs/>
          <w:color w:val="000000"/>
          <w:kern w:val="0"/>
          <w:sz w:val="44"/>
          <w:szCs w:val="44"/>
        </w:rPr>
      </w:pPr>
      <w:r>
        <w:rPr>
          <w:rFonts w:hint="eastAsia" w:ascii="宋体" w:hAnsi="宋体" w:cs="宋体"/>
          <w:b/>
          <w:bCs/>
          <w:color w:val="000000"/>
          <w:kern w:val="0"/>
          <w:sz w:val="44"/>
          <w:szCs w:val="44"/>
        </w:rPr>
        <w:t>第四章  比选申请文件格式</w:t>
      </w:r>
    </w:p>
    <w:p w14:paraId="16C572B0">
      <w:pPr>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1.比选申请文件一式贰份，“正本”壹份，“副本”壹份。</w:t>
      </w:r>
    </w:p>
    <w:p w14:paraId="3DEA6938">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2.比选单位在制作申请文件时务必使用本章所附格式。不按规定格式填写将导致申请文件无效。本章未规定格式的，由比选单位根据实际情况自主编制，申请文件密封后按规定的时间和地址提交。</w:t>
      </w:r>
    </w:p>
    <w:p w14:paraId="407088D3">
      <w:pPr>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3.申请文件应在“比选申请人”一栏填上申请人的全称并在名称上加盖公章。</w:t>
      </w:r>
    </w:p>
    <w:p w14:paraId="3D4A7CC0">
      <w:pPr>
        <w:rPr>
          <w:rFonts w:asciiTheme="minorEastAsia" w:hAnsiTheme="minorEastAsia" w:cstheme="minorEastAsia"/>
          <w:b/>
          <w:bCs/>
          <w:sz w:val="32"/>
          <w:szCs w:val="32"/>
        </w:rPr>
      </w:pPr>
    </w:p>
    <w:p w14:paraId="616D75DC">
      <w:pPr>
        <w:rPr>
          <w:rFonts w:asciiTheme="minorEastAsia" w:hAnsiTheme="minorEastAsia" w:cstheme="minorEastAsia"/>
          <w:b/>
          <w:bCs/>
          <w:sz w:val="32"/>
          <w:szCs w:val="32"/>
        </w:rPr>
      </w:pPr>
    </w:p>
    <w:p w14:paraId="44043A0A">
      <w:pPr>
        <w:rPr>
          <w:rFonts w:asciiTheme="minorEastAsia" w:hAnsiTheme="minorEastAsia" w:cstheme="minorEastAsia"/>
          <w:b/>
          <w:bCs/>
          <w:sz w:val="32"/>
          <w:szCs w:val="32"/>
        </w:rPr>
      </w:pPr>
    </w:p>
    <w:p w14:paraId="06574351">
      <w:pPr>
        <w:pStyle w:val="22"/>
        <w:rPr>
          <w:rFonts w:asciiTheme="minorEastAsia" w:hAnsiTheme="minorEastAsia" w:cstheme="minorEastAsia"/>
          <w:b/>
          <w:bCs/>
          <w:sz w:val="32"/>
          <w:szCs w:val="32"/>
        </w:rPr>
      </w:pPr>
    </w:p>
    <w:p w14:paraId="72815602">
      <w:pPr>
        <w:pStyle w:val="22"/>
        <w:rPr>
          <w:rFonts w:asciiTheme="minorEastAsia" w:hAnsiTheme="minorEastAsia" w:cstheme="minorEastAsia"/>
          <w:b/>
          <w:bCs/>
          <w:sz w:val="32"/>
          <w:szCs w:val="32"/>
        </w:rPr>
      </w:pPr>
    </w:p>
    <w:p w14:paraId="50780586">
      <w:pPr>
        <w:pStyle w:val="22"/>
        <w:rPr>
          <w:rFonts w:asciiTheme="minorEastAsia" w:hAnsiTheme="minorEastAsia" w:cstheme="minorEastAsia"/>
          <w:b/>
          <w:bCs/>
          <w:sz w:val="32"/>
          <w:szCs w:val="32"/>
        </w:rPr>
      </w:pPr>
    </w:p>
    <w:p w14:paraId="7F94C2A5">
      <w:pPr>
        <w:pStyle w:val="22"/>
        <w:rPr>
          <w:rFonts w:asciiTheme="minorEastAsia" w:hAnsiTheme="minorEastAsia" w:cstheme="minorEastAsia"/>
          <w:b/>
          <w:bCs/>
          <w:sz w:val="32"/>
          <w:szCs w:val="32"/>
        </w:rPr>
      </w:pPr>
    </w:p>
    <w:p w14:paraId="76AFD15B">
      <w:pPr>
        <w:pStyle w:val="22"/>
        <w:rPr>
          <w:rFonts w:asciiTheme="minorEastAsia" w:hAnsiTheme="minorEastAsia" w:cstheme="minorEastAsia"/>
          <w:b/>
          <w:bCs/>
          <w:sz w:val="32"/>
          <w:szCs w:val="32"/>
        </w:rPr>
      </w:pPr>
    </w:p>
    <w:p w14:paraId="44D31793">
      <w:pPr>
        <w:pStyle w:val="22"/>
        <w:rPr>
          <w:rFonts w:asciiTheme="minorEastAsia" w:hAnsiTheme="minorEastAsia" w:cstheme="minorEastAsia"/>
          <w:b/>
          <w:bCs/>
          <w:sz w:val="32"/>
          <w:szCs w:val="32"/>
        </w:rPr>
      </w:pPr>
    </w:p>
    <w:p w14:paraId="3EBEFF94">
      <w:pPr>
        <w:pStyle w:val="22"/>
        <w:rPr>
          <w:rFonts w:asciiTheme="minorEastAsia" w:hAnsiTheme="minorEastAsia" w:cstheme="minorEastAsia"/>
          <w:b/>
          <w:bCs/>
          <w:sz w:val="32"/>
          <w:szCs w:val="32"/>
        </w:rPr>
      </w:pPr>
    </w:p>
    <w:p w14:paraId="28E335D3">
      <w:pPr>
        <w:pStyle w:val="22"/>
        <w:rPr>
          <w:rFonts w:asciiTheme="minorEastAsia" w:hAnsiTheme="minorEastAsia" w:cstheme="minorEastAsia"/>
          <w:b/>
          <w:bCs/>
          <w:sz w:val="32"/>
          <w:szCs w:val="32"/>
        </w:rPr>
      </w:pPr>
    </w:p>
    <w:p w14:paraId="55A046B9">
      <w:pPr>
        <w:pStyle w:val="22"/>
        <w:rPr>
          <w:rFonts w:asciiTheme="minorEastAsia" w:hAnsiTheme="minorEastAsia" w:cstheme="minorEastAsia"/>
          <w:b/>
          <w:bCs/>
          <w:sz w:val="32"/>
          <w:szCs w:val="32"/>
        </w:rPr>
      </w:pPr>
    </w:p>
    <w:p w14:paraId="4811959B">
      <w:pPr>
        <w:pStyle w:val="22"/>
        <w:rPr>
          <w:rFonts w:asciiTheme="minorEastAsia" w:hAnsiTheme="minorEastAsia" w:cstheme="minorEastAsia"/>
          <w:b/>
          <w:bCs/>
          <w:sz w:val="32"/>
          <w:szCs w:val="32"/>
        </w:rPr>
      </w:pPr>
    </w:p>
    <w:p w14:paraId="549A7B1E">
      <w:pPr>
        <w:pStyle w:val="22"/>
        <w:rPr>
          <w:rFonts w:asciiTheme="minorEastAsia" w:hAnsiTheme="minorEastAsia" w:cstheme="minorEastAsia"/>
          <w:b/>
          <w:bCs/>
          <w:sz w:val="32"/>
          <w:szCs w:val="32"/>
        </w:rPr>
      </w:pPr>
    </w:p>
    <w:p w14:paraId="21D905AC">
      <w:pPr>
        <w:pStyle w:val="22"/>
        <w:rPr>
          <w:rFonts w:asciiTheme="minorEastAsia" w:hAnsiTheme="minorEastAsia" w:cstheme="minorEastAsia"/>
          <w:b/>
          <w:bCs/>
          <w:sz w:val="32"/>
          <w:szCs w:val="32"/>
        </w:rPr>
      </w:pPr>
    </w:p>
    <w:p w14:paraId="62EBC295">
      <w:pPr>
        <w:rPr>
          <w:rFonts w:asciiTheme="minorEastAsia" w:hAnsiTheme="minorEastAsia" w:cstheme="minorEastAsia"/>
          <w:b/>
          <w:bCs/>
          <w:sz w:val="32"/>
          <w:szCs w:val="32"/>
        </w:rPr>
      </w:pPr>
      <w:r>
        <w:rPr>
          <w:rFonts w:hint="eastAsia" w:asciiTheme="minorEastAsia" w:hAnsiTheme="minorEastAsia" w:cstheme="minorEastAsia"/>
          <w:b/>
          <w:bCs/>
          <w:sz w:val="32"/>
          <w:szCs w:val="32"/>
        </w:rPr>
        <w:t>比选申请文件格式：</w:t>
      </w:r>
    </w:p>
    <w:p w14:paraId="0C88D0F6">
      <w:pPr>
        <w:pStyle w:val="9"/>
      </w:pPr>
    </w:p>
    <w:p w14:paraId="6014ED21">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四川省原子能研究院辐射剂量校准实验室</w:t>
      </w:r>
    </w:p>
    <w:p w14:paraId="4B27A1D0">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CNAS认证咨询服务项目</w:t>
      </w:r>
    </w:p>
    <w:p w14:paraId="45DA9418">
      <w:pPr>
        <w:pStyle w:val="16"/>
        <w:ind w:firstLine="240"/>
      </w:pPr>
    </w:p>
    <w:p w14:paraId="675FB71E">
      <w:pPr>
        <w:jc w:val="center"/>
        <w:rPr>
          <w:rFonts w:ascii="宋体" w:hAnsi="宋体"/>
          <w:b/>
          <w:sz w:val="44"/>
          <w:szCs w:val="44"/>
        </w:rPr>
      </w:pPr>
      <w:r>
        <w:rPr>
          <w:rFonts w:hint="eastAsia" w:ascii="宋体" w:hAnsi="宋体"/>
          <w:b/>
          <w:sz w:val="44"/>
          <w:szCs w:val="44"/>
        </w:rPr>
        <w:t>比</w:t>
      </w:r>
    </w:p>
    <w:p w14:paraId="54078BC7">
      <w:pPr>
        <w:jc w:val="center"/>
        <w:rPr>
          <w:rFonts w:ascii="宋体" w:hAnsi="宋体"/>
          <w:b/>
          <w:sz w:val="44"/>
          <w:szCs w:val="44"/>
        </w:rPr>
      </w:pPr>
    </w:p>
    <w:p w14:paraId="66ED69AF">
      <w:pPr>
        <w:jc w:val="center"/>
        <w:rPr>
          <w:rFonts w:ascii="宋体" w:hAnsi="宋体"/>
          <w:b/>
          <w:sz w:val="44"/>
          <w:szCs w:val="44"/>
        </w:rPr>
      </w:pPr>
      <w:r>
        <w:rPr>
          <w:rFonts w:hint="eastAsia" w:ascii="宋体" w:hAnsi="宋体"/>
          <w:b/>
          <w:sz w:val="44"/>
          <w:szCs w:val="44"/>
        </w:rPr>
        <w:t>选</w:t>
      </w:r>
    </w:p>
    <w:p w14:paraId="4E0DB82C">
      <w:pPr>
        <w:pStyle w:val="9"/>
        <w:jc w:val="center"/>
        <w:rPr>
          <w:b/>
          <w:sz w:val="44"/>
          <w:szCs w:val="44"/>
        </w:rPr>
      </w:pPr>
    </w:p>
    <w:p w14:paraId="15BC1E52">
      <w:pPr>
        <w:pStyle w:val="9"/>
        <w:jc w:val="center"/>
        <w:rPr>
          <w:b/>
          <w:sz w:val="44"/>
          <w:szCs w:val="44"/>
        </w:rPr>
      </w:pPr>
      <w:r>
        <w:rPr>
          <w:rFonts w:hint="eastAsia"/>
          <w:b/>
          <w:sz w:val="44"/>
          <w:szCs w:val="44"/>
        </w:rPr>
        <w:t>申</w:t>
      </w:r>
    </w:p>
    <w:p w14:paraId="22B28EE2">
      <w:pPr>
        <w:pStyle w:val="16"/>
        <w:ind w:firstLine="0" w:firstLineChars="0"/>
        <w:jc w:val="center"/>
        <w:rPr>
          <w:b/>
          <w:sz w:val="44"/>
          <w:szCs w:val="44"/>
        </w:rPr>
      </w:pPr>
    </w:p>
    <w:p w14:paraId="7364D916">
      <w:pPr>
        <w:pStyle w:val="16"/>
        <w:ind w:firstLine="0" w:firstLineChars="0"/>
        <w:jc w:val="center"/>
      </w:pPr>
      <w:r>
        <w:rPr>
          <w:rFonts w:hint="eastAsia"/>
          <w:b/>
          <w:sz w:val="44"/>
          <w:szCs w:val="44"/>
        </w:rPr>
        <w:t>请</w:t>
      </w:r>
    </w:p>
    <w:p w14:paraId="48AAECB3">
      <w:pPr>
        <w:jc w:val="center"/>
        <w:rPr>
          <w:rFonts w:ascii="宋体" w:hAnsi="宋体"/>
          <w:b/>
          <w:sz w:val="44"/>
          <w:szCs w:val="44"/>
        </w:rPr>
      </w:pPr>
    </w:p>
    <w:p w14:paraId="47D315AD">
      <w:pPr>
        <w:jc w:val="center"/>
        <w:rPr>
          <w:rFonts w:ascii="宋体" w:hAnsi="宋体"/>
          <w:b/>
          <w:sz w:val="44"/>
          <w:szCs w:val="44"/>
        </w:rPr>
      </w:pPr>
      <w:r>
        <w:rPr>
          <w:rFonts w:hint="eastAsia" w:ascii="宋体" w:hAnsi="宋体"/>
          <w:b/>
          <w:sz w:val="44"/>
          <w:szCs w:val="44"/>
        </w:rPr>
        <w:t>文</w:t>
      </w:r>
    </w:p>
    <w:p w14:paraId="3D1351EE">
      <w:pPr>
        <w:jc w:val="center"/>
        <w:rPr>
          <w:rFonts w:ascii="宋体" w:hAnsi="宋体"/>
          <w:b/>
          <w:sz w:val="44"/>
          <w:szCs w:val="44"/>
        </w:rPr>
      </w:pPr>
    </w:p>
    <w:p w14:paraId="4BB8EDD1">
      <w:pPr>
        <w:jc w:val="center"/>
        <w:rPr>
          <w:rFonts w:ascii="宋体" w:hAnsi="宋体"/>
          <w:b/>
          <w:sz w:val="44"/>
          <w:szCs w:val="44"/>
        </w:rPr>
      </w:pPr>
      <w:r>
        <w:rPr>
          <w:rFonts w:hint="eastAsia" w:ascii="宋体" w:hAnsi="宋体"/>
          <w:b/>
          <w:sz w:val="44"/>
          <w:szCs w:val="44"/>
        </w:rPr>
        <w:t>件</w:t>
      </w:r>
    </w:p>
    <w:p w14:paraId="0DDD5491">
      <w:pPr>
        <w:rPr>
          <w:rFonts w:asciiTheme="minorEastAsia" w:hAnsiTheme="minorEastAsia" w:cstheme="minorEastAsia"/>
          <w:bCs/>
          <w:sz w:val="28"/>
          <w:szCs w:val="28"/>
        </w:rPr>
      </w:pPr>
    </w:p>
    <w:p w14:paraId="4A6EB82C">
      <w:pPr>
        <w:rPr>
          <w:rFonts w:asciiTheme="minorEastAsia" w:hAnsiTheme="minorEastAsia" w:cstheme="minorEastAsia"/>
          <w:b/>
          <w:bCs/>
          <w:sz w:val="28"/>
          <w:szCs w:val="28"/>
        </w:rPr>
      </w:pPr>
    </w:p>
    <w:p w14:paraId="46352BD4">
      <w:pPr>
        <w:rPr>
          <w:rFonts w:asciiTheme="minorEastAsia" w:hAnsiTheme="minorEastAsia" w:cstheme="minorEastAsia"/>
          <w:b/>
          <w:bCs/>
          <w:sz w:val="28"/>
          <w:szCs w:val="28"/>
        </w:rPr>
      </w:pPr>
      <w:r>
        <w:rPr>
          <w:rFonts w:hint="eastAsia" w:asciiTheme="minorEastAsia" w:hAnsiTheme="minorEastAsia" w:cstheme="minorEastAsia"/>
          <w:b/>
          <w:bCs/>
          <w:sz w:val="28"/>
          <w:szCs w:val="28"/>
        </w:rPr>
        <w:t>比选申请人：（全称并盖章）</w:t>
      </w:r>
    </w:p>
    <w:p w14:paraId="2E9F7D97">
      <w:pPr>
        <w:rPr>
          <w:rFonts w:asciiTheme="minorEastAsia" w:hAnsiTheme="minorEastAsia" w:cstheme="minorEastAsia"/>
          <w:b/>
          <w:bCs/>
          <w:sz w:val="28"/>
          <w:szCs w:val="28"/>
        </w:rPr>
      </w:pPr>
    </w:p>
    <w:p w14:paraId="63360D02">
      <w:pPr>
        <w:rPr>
          <w:rFonts w:asciiTheme="minorEastAsia" w:hAnsiTheme="minorEastAsia" w:cstheme="minorEastAsia"/>
          <w:b/>
          <w:bCs/>
          <w:sz w:val="28"/>
          <w:szCs w:val="28"/>
        </w:rPr>
      </w:pPr>
      <w:r>
        <w:rPr>
          <w:rFonts w:hint="eastAsia" w:asciiTheme="minorEastAsia" w:hAnsiTheme="minorEastAsia" w:cstheme="minorEastAsia"/>
          <w:b/>
          <w:bCs/>
          <w:sz w:val="28"/>
          <w:szCs w:val="28"/>
        </w:rPr>
        <w:t>法定代表人或委托代理人：（签字或盖章）</w:t>
      </w:r>
    </w:p>
    <w:p w14:paraId="5AE210AA">
      <w:pPr>
        <w:rPr>
          <w:rFonts w:asciiTheme="minorEastAsia" w:hAnsiTheme="minorEastAsia" w:cstheme="minorEastAsia"/>
          <w:bCs/>
          <w:sz w:val="28"/>
          <w:szCs w:val="28"/>
        </w:rPr>
      </w:pPr>
    </w:p>
    <w:p w14:paraId="0327EFD6">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年   月   日</w:t>
      </w:r>
    </w:p>
    <w:p w14:paraId="5EECF4E7">
      <w:pPr>
        <w:jc w:val="center"/>
        <w:rPr>
          <w:rFonts w:ascii="宋体" w:hAnsi="宋体"/>
          <w:b/>
          <w:sz w:val="44"/>
          <w:szCs w:val="44"/>
        </w:rPr>
      </w:pPr>
      <w:r>
        <w:rPr>
          <w:rFonts w:hint="eastAsia" w:ascii="宋体" w:hAnsi="宋体"/>
          <w:b/>
          <w:sz w:val="44"/>
          <w:szCs w:val="44"/>
        </w:rPr>
        <w:t>一、比选函</w:t>
      </w:r>
    </w:p>
    <w:p w14:paraId="0234E40F">
      <w:pPr>
        <w:spacing w:line="360" w:lineRule="auto"/>
        <w:rPr>
          <w:rFonts w:ascii="宋体" w:hAnsi="宋体" w:eastAsia="宋体" w:cs="宋体"/>
          <w:b/>
          <w:sz w:val="28"/>
          <w:szCs w:val="28"/>
        </w:rPr>
      </w:pPr>
      <w:r>
        <w:rPr>
          <w:rFonts w:hint="eastAsia" w:ascii="宋体" w:hAnsi="宋体" w:eastAsia="宋体" w:cs="宋体"/>
          <w:b/>
          <w:sz w:val="28"/>
          <w:szCs w:val="28"/>
        </w:rPr>
        <w:t>致：四川省原子能研究院</w:t>
      </w:r>
    </w:p>
    <w:p w14:paraId="3E77749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我方已经仔细地研究了</w:t>
      </w:r>
      <w:r>
        <w:rPr>
          <w:rFonts w:hint="eastAsia" w:ascii="仿宋_GB2312" w:hAnsi="仿宋_GB2312" w:eastAsia="仿宋_GB2312" w:cs="仿宋_GB2312"/>
          <w:sz w:val="28"/>
          <w:szCs w:val="28"/>
          <w:u w:val="single"/>
        </w:rPr>
        <w:t>四川省原子能研究院辐射剂量校准实验室CNAS认证咨询服务项目</w:t>
      </w:r>
      <w:r>
        <w:rPr>
          <w:rFonts w:hint="eastAsia" w:ascii="仿宋_GB2312" w:hAnsi="仿宋_GB2312" w:eastAsia="仿宋_GB2312" w:cs="仿宋_GB2312"/>
          <w:sz w:val="28"/>
          <w:szCs w:val="28"/>
        </w:rPr>
        <w:t>比选文件的全部内容，我方完全同意比选须知所有条款和内容，完全理解比选文件规定的工作范围、工作要求等，并考虑到了潜在所有风险，愿意按照比选文件中的各项规定和要求，提供所需服务。我方承诺遵守下列条款：</w:t>
      </w:r>
    </w:p>
    <w:p w14:paraId="53082D4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1、如果我们比选申请文件被接受，我们承诺按比选人和比选文件要求履行比选文件中规定的每一项要求，并在规定的服务范围履行服务职责，按期、按质、按量接受和完成任务。</w:t>
      </w:r>
    </w:p>
    <w:p w14:paraId="4F54AC4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2、我方同意在从规定的递交比选申请书截止之日起到比选有效期满前遵守本比选申请文件，且本比选申请书一直对我方具有约束力，并可随时被接受中选。</w:t>
      </w:r>
    </w:p>
    <w:p w14:paraId="7CF4DFB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3、我方同意在制定、签署合同以及服务过程中，比选文件、比选申请书连以及中选通知书，将构成我们双方之间有约束力的合同。</w:t>
      </w:r>
    </w:p>
    <w:p w14:paraId="2D57E6C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4、我方在此声明，所递交的比选申请文件及有关资料内容完整、真实和准确。</w:t>
      </w:r>
    </w:p>
    <w:p w14:paraId="25648127">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14:paraId="54DD2508">
      <w:pPr>
        <w:rPr>
          <w:rFonts w:ascii="仿宋_GB2312" w:hAnsi="仿宋_GB2312" w:eastAsia="仿宋_GB2312" w:cs="仿宋_GB2312"/>
          <w:b/>
          <w:sz w:val="28"/>
          <w:szCs w:val="28"/>
        </w:rPr>
      </w:pPr>
      <w:r>
        <w:rPr>
          <w:rFonts w:hint="eastAsia" w:ascii="仿宋_GB2312" w:hAnsi="仿宋_GB2312" w:eastAsia="仿宋_GB2312" w:cs="仿宋_GB2312"/>
          <w:sz w:val="28"/>
          <w:szCs w:val="28"/>
        </w:rPr>
        <w:t>法定代表人或委托代理人：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（签字或盖章）  </w:t>
      </w:r>
    </w:p>
    <w:p w14:paraId="6386F121">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p w14:paraId="7F2268C2">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4EDC03BB">
      <w:pPr>
        <w:rPr>
          <w:rFonts w:ascii="仿宋_GB2312" w:hAnsi="仿宋_GB2312" w:eastAsia="仿宋_GB2312" w:cs="仿宋_GB2312"/>
          <w:b/>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年      月     日</w:t>
      </w:r>
    </w:p>
    <w:p w14:paraId="30858197">
      <w:pPr>
        <w:jc w:val="center"/>
        <w:rPr>
          <w:rFonts w:ascii="宋体" w:hAnsi="宋体"/>
          <w:b/>
          <w:sz w:val="44"/>
          <w:szCs w:val="44"/>
        </w:rPr>
      </w:pPr>
      <w:r>
        <w:rPr>
          <w:rFonts w:hint="eastAsia" w:ascii="宋体" w:hAnsi="宋体"/>
          <w:b/>
          <w:sz w:val="44"/>
          <w:szCs w:val="44"/>
        </w:rPr>
        <w:t>二、法定代表人身份证明</w:t>
      </w:r>
    </w:p>
    <w:p w14:paraId="31847B12">
      <w:pPr>
        <w:spacing w:line="560" w:lineRule="exact"/>
        <w:ind w:firstLine="560" w:firstLineChars="200"/>
        <w:jc w:val="center"/>
        <w:rPr>
          <w:rFonts w:ascii="宋体" w:hAnsi="宋体" w:cs="宋体"/>
          <w:sz w:val="28"/>
          <w:szCs w:val="28"/>
        </w:rPr>
      </w:pPr>
      <w:r>
        <w:rPr>
          <w:rFonts w:hint="eastAsia" w:ascii="宋体" w:hAnsi="宋体" w:cs="宋体"/>
          <w:sz w:val="28"/>
          <w:szCs w:val="28"/>
        </w:rPr>
        <w:t>（法定代表人参加</w:t>
      </w:r>
      <w:r>
        <w:rPr>
          <w:rFonts w:hint="eastAsia" w:ascii="宋体" w:hAnsi="宋体" w:cs="宋体"/>
          <w:sz w:val="28"/>
          <w:szCs w:val="28"/>
          <w:lang w:val="en-US" w:eastAsia="zh-CN"/>
        </w:rPr>
        <w:t>比选</w:t>
      </w:r>
      <w:r>
        <w:rPr>
          <w:rFonts w:hint="eastAsia" w:ascii="宋体" w:hAnsi="宋体" w:cs="宋体"/>
          <w:sz w:val="28"/>
          <w:szCs w:val="28"/>
        </w:rPr>
        <w:t>活动时提供）</w:t>
      </w:r>
    </w:p>
    <w:p w14:paraId="5DFD215B">
      <w:pPr>
        <w:spacing w:line="360" w:lineRule="auto"/>
        <w:jc w:val="center"/>
        <w:rPr>
          <w:rFonts w:asciiTheme="minorEastAsia" w:hAnsiTheme="minorEastAsia" w:cstheme="minorEastAsia"/>
          <w:b/>
          <w:bCs/>
          <w:sz w:val="28"/>
          <w:szCs w:val="28"/>
        </w:rPr>
      </w:pPr>
    </w:p>
    <w:p w14:paraId="07C4193F">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比选申请人名称：</w:t>
      </w:r>
    </w:p>
    <w:p w14:paraId="388250B4">
      <w:pP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14:paraId="03FE1F73">
      <w:pPr>
        <w:rPr>
          <w:rFonts w:ascii="仿宋_GB2312" w:hAnsi="仿宋_GB2312" w:eastAsia="仿宋_GB2312" w:cs="仿宋_GB2312"/>
          <w:sz w:val="28"/>
          <w:szCs w:val="28"/>
        </w:rPr>
      </w:pPr>
      <w:r>
        <w:rPr>
          <w:rFonts w:hint="eastAsia" w:ascii="仿宋_GB2312" w:hAnsi="仿宋_GB2312" w:eastAsia="仿宋_GB2312" w:cs="仿宋_GB2312"/>
          <w:sz w:val="28"/>
          <w:szCs w:val="28"/>
        </w:rPr>
        <w:t>法定地址：</w:t>
      </w:r>
      <w:r>
        <w:rPr>
          <w:rFonts w:hint="eastAsia" w:ascii="仿宋_GB2312" w:hAnsi="仿宋_GB2312" w:eastAsia="仿宋_GB2312" w:cs="仿宋_GB2312"/>
          <w:sz w:val="28"/>
          <w:szCs w:val="28"/>
          <w:u w:val="single"/>
        </w:rPr>
        <w:t xml:space="preserve">  （与营业执照上的地址一致）                                          </w:t>
      </w:r>
    </w:p>
    <w:p w14:paraId="631AE29B">
      <w:pPr>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成立时间：年月日</w:t>
      </w:r>
    </w:p>
    <w:p w14:paraId="261227B7">
      <w:pPr>
        <w:rPr>
          <w:rFonts w:ascii="仿宋_GB2312" w:hAnsi="仿宋_GB2312" w:eastAsia="仿宋_GB2312" w:cs="仿宋_GB2312"/>
          <w:sz w:val="28"/>
          <w:szCs w:val="28"/>
        </w:rPr>
      </w:pPr>
      <w:r>
        <w:rPr>
          <w:rFonts w:hint="eastAsia" w:ascii="仿宋_GB2312" w:hAnsi="仿宋_GB2312" w:eastAsia="仿宋_GB2312" w:cs="仿宋_GB2312"/>
          <w:sz w:val="28"/>
          <w:szCs w:val="28"/>
        </w:rPr>
        <w:t>姓名：  性别：  年龄：  职务：</w:t>
      </w:r>
    </w:p>
    <w:p w14:paraId="061D83F7">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身份证号码：</w:t>
      </w:r>
    </w:p>
    <w:p w14:paraId="3B246B06">
      <w:pPr>
        <w:rPr>
          <w:rFonts w:ascii="仿宋_GB2312" w:hAnsi="仿宋_GB2312" w:eastAsia="仿宋_GB2312" w:cs="仿宋_GB2312"/>
          <w:sz w:val="28"/>
          <w:szCs w:val="28"/>
        </w:rPr>
      </w:pPr>
    </w:p>
    <w:p w14:paraId="382ED883">
      <w:pPr>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（单位全称）       </w:t>
      </w:r>
      <w:r>
        <w:rPr>
          <w:rFonts w:hint="eastAsia" w:ascii="仿宋_GB2312" w:hAnsi="仿宋_GB2312" w:eastAsia="仿宋_GB2312" w:cs="仿宋_GB2312"/>
          <w:sz w:val="28"/>
          <w:szCs w:val="28"/>
        </w:rPr>
        <w:t>的法定代表人，签署上述比选申请文件，进行合同谈判、签署与处理与之有关的一切事务。</w:t>
      </w:r>
    </w:p>
    <w:p w14:paraId="169CFA86">
      <w:pPr>
        <w:rPr>
          <w:rFonts w:ascii="仿宋_GB2312" w:hAnsi="仿宋_GB2312" w:eastAsia="仿宋_GB2312" w:cs="仿宋_GB2312"/>
          <w:sz w:val="28"/>
          <w:szCs w:val="28"/>
        </w:rPr>
      </w:pPr>
    </w:p>
    <w:p w14:paraId="7B72395D">
      <w:pPr>
        <w:rPr>
          <w:rFonts w:ascii="仿宋_GB2312" w:hAnsi="仿宋_GB2312" w:eastAsia="仿宋_GB2312" w:cs="仿宋_GB2312"/>
          <w:sz w:val="28"/>
          <w:szCs w:val="28"/>
        </w:rPr>
      </w:pPr>
    </w:p>
    <w:p w14:paraId="35860295">
      <w:pPr>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（盖章）</w:t>
      </w:r>
    </w:p>
    <w:p w14:paraId="671B5749">
      <w:pPr>
        <w:rPr>
          <w:rFonts w:ascii="仿宋_GB2312" w:hAnsi="仿宋_GB2312" w:eastAsia="仿宋_GB2312" w:cs="仿宋_GB2312"/>
          <w:sz w:val="28"/>
          <w:szCs w:val="28"/>
          <w:u w:val="single"/>
        </w:rPr>
      </w:pPr>
    </w:p>
    <w:p w14:paraId="4A350485">
      <w:pPr>
        <w:rPr>
          <w:rFonts w:ascii="仿宋_GB2312" w:hAnsi="仿宋_GB2312" w:eastAsia="仿宋_GB2312" w:cs="仿宋_GB2312"/>
          <w:sz w:val="28"/>
          <w:szCs w:val="28"/>
          <w:u w:val="single"/>
        </w:rPr>
      </w:pPr>
    </w:p>
    <w:p w14:paraId="560B15B8">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24D39C9A">
      <w:pPr>
        <w:widowControl/>
        <w:jc w:val="left"/>
        <w:rPr>
          <w:rFonts w:asciiTheme="minorEastAsia" w:hAnsiTheme="minorEastAsia" w:cstheme="minorEastAsia"/>
          <w:sz w:val="28"/>
          <w:szCs w:val="28"/>
        </w:rPr>
      </w:pPr>
      <w:r>
        <w:rPr>
          <w:rFonts w:asciiTheme="minorEastAsia" w:hAnsiTheme="minorEastAsia" w:cstheme="minorEastAsia"/>
          <w:sz w:val="28"/>
          <w:szCs w:val="28"/>
        </w:rPr>
        <w:br w:type="page"/>
      </w:r>
    </w:p>
    <w:p w14:paraId="60FF8452">
      <w:pPr>
        <w:numPr>
          <w:ilvl w:val="0"/>
          <w:numId w:val="4"/>
        </w:numPr>
        <w:jc w:val="center"/>
        <w:rPr>
          <w:rFonts w:hint="eastAsia" w:ascii="宋体" w:hAnsi="宋体"/>
          <w:b/>
          <w:sz w:val="44"/>
          <w:szCs w:val="44"/>
        </w:rPr>
      </w:pPr>
      <w:r>
        <w:rPr>
          <w:rFonts w:hint="eastAsia" w:ascii="宋体" w:hAnsi="宋体"/>
          <w:b/>
          <w:sz w:val="44"/>
          <w:szCs w:val="44"/>
        </w:rPr>
        <w:t>法定代表授权委托书</w:t>
      </w:r>
    </w:p>
    <w:p w14:paraId="26A96CFF">
      <w:pPr>
        <w:spacing w:line="560" w:lineRule="exact"/>
        <w:ind w:firstLine="560" w:firstLineChars="200"/>
        <w:jc w:val="center"/>
        <w:rPr>
          <w:rFonts w:hint="eastAsia" w:ascii="宋体" w:hAnsi="宋体"/>
          <w:b/>
          <w:sz w:val="44"/>
          <w:szCs w:val="44"/>
        </w:rPr>
      </w:pPr>
      <w:r>
        <w:rPr>
          <w:rFonts w:hint="eastAsia" w:ascii="宋体" w:hAnsi="宋体" w:cs="宋体"/>
          <w:sz w:val="28"/>
          <w:szCs w:val="28"/>
        </w:rPr>
        <w:t>（</w:t>
      </w:r>
      <w:r>
        <w:rPr>
          <w:rFonts w:hint="eastAsia" w:ascii="宋体" w:hAnsi="宋体" w:cs="宋体"/>
          <w:sz w:val="28"/>
          <w:szCs w:val="28"/>
          <w:lang w:val="en-US" w:eastAsia="zh-CN"/>
        </w:rPr>
        <w:t>授权代理人</w:t>
      </w:r>
      <w:r>
        <w:rPr>
          <w:rFonts w:hint="eastAsia" w:ascii="宋体" w:hAnsi="宋体" w:cs="宋体"/>
          <w:sz w:val="28"/>
          <w:szCs w:val="28"/>
        </w:rPr>
        <w:t>参加</w:t>
      </w:r>
      <w:r>
        <w:rPr>
          <w:rFonts w:hint="eastAsia" w:ascii="宋体" w:hAnsi="宋体" w:cs="宋体"/>
          <w:sz w:val="28"/>
          <w:szCs w:val="28"/>
          <w:lang w:val="en-US" w:eastAsia="zh-CN"/>
        </w:rPr>
        <w:t>比选</w:t>
      </w:r>
      <w:r>
        <w:rPr>
          <w:rFonts w:hint="eastAsia" w:ascii="宋体" w:hAnsi="宋体" w:cs="宋体"/>
          <w:sz w:val="28"/>
          <w:szCs w:val="28"/>
        </w:rPr>
        <w:t>活动时提供）</w:t>
      </w:r>
    </w:p>
    <w:p w14:paraId="2B03FBF9">
      <w:pPr>
        <w:jc w:val="center"/>
        <w:rPr>
          <w:rFonts w:asciiTheme="minorEastAsia" w:hAnsiTheme="minorEastAsia" w:cstheme="minorEastAsia"/>
          <w:b/>
          <w:bCs/>
          <w:sz w:val="32"/>
          <w:szCs w:val="32"/>
        </w:rPr>
      </w:pPr>
    </w:p>
    <w:p w14:paraId="419269D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bCs/>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bCs/>
          <w:sz w:val="28"/>
          <w:szCs w:val="28"/>
          <w:u w:val="single"/>
        </w:rPr>
        <w:t>（单位全称）</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为我公司委托代理人，以本公司的名义参加</w:t>
      </w:r>
      <w:r>
        <w:rPr>
          <w:rFonts w:hint="eastAsia" w:ascii="仿宋_GB2312" w:hAnsi="仿宋_GB2312" w:eastAsia="仿宋_GB2312" w:cs="仿宋_GB2312"/>
          <w:sz w:val="28"/>
          <w:szCs w:val="28"/>
          <w:u w:val="single"/>
        </w:rPr>
        <w:t xml:space="preserve">    （比选人全称）</w:t>
      </w:r>
      <w:r>
        <w:rPr>
          <w:rFonts w:hint="eastAsia" w:ascii="仿宋_GB2312" w:hAnsi="仿宋_GB2312" w:eastAsia="仿宋_GB2312" w:cs="仿宋_GB2312"/>
          <w:sz w:val="28"/>
          <w:szCs w:val="28"/>
        </w:rPr>
        <w:t>的</w:t>
      </w:r>
      <w:r>
        <w:rPr>
          <w:rFonts w:hint="eastAsia" w:ascii="仿宋_GB2312" w:hAnsi="仿宋_GB2312" w:eastAsia="仿宋_GB2312" w:cs="仿宋_GB2312"/>
          <w:bCs/>
          <w:sz w:val="28"/>
          <w:szCs w:val="28"/>
          <w:u w:val="single"/>
        </w:rPr>
        <w:t xml:space="preserve">   （项目名称）  </w:t>
      </w:r>
      <w:r>
        <w:rPr>
          <w:rFonts w:hint="eastAsia" w:ascii="仿宋_GB2312" w:hAnsi="仿宋_GB2312" w:eastAsia="仿宋_GB2312" w:cs="仿宋_GB2312"/>
          <w:sz w:val="28"/>
          <w:szCs w:val="28"/>
        </w:rPr>
        <w:t>的比选活动。委托代理人在比选单位比选活动和委托合同谈判过程中所签署的一切文件和处理与之有关的一切事务，以及我公司均予以承认并全部承担产生的所有权利和义务。</w:t>
      </w:r>
    </w:p>
    <w:p w14:paraId="5FEDC11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委托代理人无转委托权，特此委托。</w:t>
      </w:r>
    </w:p>
    <w:p w14:paraId="77512E2E">
      <w:pPr>
        <w:rPr>
          <w:rFonts w:ascii="仿宋_GB2312" w:hAnsi="仿宋_GB2312" w:eastAsia="仿宋_GB2312" w:cs="仿宋_GB2312"/>
          <w:sz w:val="28"/>
          <w:szCs w:val="28"/>
        </w:rPr>
      </w:pPr>
    </w:p>
    <w:p w14:paraId="2EE48266">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委托代理人：性别：年龄：</w:t>
      </w:r>
    </w:p>
    <w:p w14:paraId="15654CED">
      <w:pPr>
        <w:rPr>
          <w:rFonts w:ascii="仿宋_GB2312" w:hAnsi="仿宋_GB2312" w:eastAsia="仿宋_GB2312" w:cs="仿宋_GB2312"/>
          <w:sz w:val="28"/>
          <w:szCs w:val="28"/>
        </w:rPr>
      </w:pPr>
      <w:r>
        <w:rPr>
          <w:rFonts w:hint="eastAsia" w:ascii="仿宋_GB2312" w:hAnsi="仿宋_GB2312" w:eastAsia="仿宋_GB2312" w:cs="仿宋_GB2312"/>
          <w:sz w:val="28"/>
          <w:szCs w:val="28"/>
        </w:rPr>
        <w:t>单  位：  部门： 职务：</w:t>
      </w:r>
    </w:p>
    <w:p w14:paraId="1EA75200">
      <w:pPr>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委托代理人（签字或盖章）：</w:t>
      </w:r>
    </w:p>
    <w:p w14:paraId="609CB763">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法定代表人（签字或盖章）：</w:t>
      </w:r>
    </w:p>
    <w:p w14:paraId="724EE2D9">
      <w:pPr>
        <w:rPr>
          <w:rFonts w:ascii="仿宋_GB2312" w:hAnsi="仿宋_GB2312" w:eastAsia="仿宋_GB2312" w:cs="仿宋_GB2312"/>
          <w:sz w:val="28"/>
          <w:szCs w:val="28"/>
        </w:rPr>
      </w:pPr>
    </w:p>
    <w:p w14:paraId="25889ADF">
      <w:pPr>
        <w:wordWrap w:val="0"/>
        <w:ind w:firstLine="470" w:firstLineChars="168"/>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（盖章）</w:t>
      </w:r>
    </w:p>
    <w:p w14:paraId="27F26036">
      <w:pPr>
        <w:rPr>
          <w:rFonts w:ascii="仿宋_GB2312" w:hAnsi="仿宋_GB2312" w:eastAsia="仿宋_GB2312" w:cs="仿宋_GB2312"/>
          <w:sz w:val="28"/>
          <w:szCs w:val="28"/>
        </w:rPr>
      </w:pPr>
    </w:p>
    <w:p w14:paraId="6204AB77">
      <w:pPr>
        <w:wordWrap w:val="0"/>
        <w:ind w:firstLine="470" w:firstLineChars="168"/>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424B4F7">
      <w:pPr>
        <w:widowControl/>
        <w:jc w:val="left"/>
        <w:rPr>
          <w:rFonts w:ascii="宋体" w:hAnsi="宋体"/>
          <w:b/>
          <w:sz w:val="44"/>
          <w:szCs w:val="44"/>
        </w:rPr>
      </w:pPr>
      <w:r>
        <w:rPr>
          <w:rFonts w:asciiTheme="minorEastAsia" w:hAnsiTheme="minorEastAsia" w:cstheme="minorEastAsia"/>
          <w:bCs/>
          <w:szCs w:val="21"/>
        </w:rPr>
        <w:br w:type="page"/>
      </w:r>
    </w:p>
    <w:p w14:paraId="2370E3C7">
      <w:pPr>
        <w:jc w:val="center"/>
        <w:rPr>
          <w:rFonts w:ascii="宋体" w:hAnsi="宋体"/>
          <w:b/>
          <w:sz w:val="44"/>
          <w:szCs w:val="44"/>
        </w:rPr>
      </w:pPr>
      <w:bookmarkStart w:id="20" w:name="_Toc426469614"/>
      <w:bookmarkStart w:id="21" w:name="_Toc427148912"/>
      <w:bookmarkStart w:id="22" w:name="_Toc217446087"/>
      <w:bookmarkStart w:id="23" w:name="_Toc462147463"/>
      <w:bookmarkStart w:id="24" w:name="_Toc13744126"/>
      <w:r>
        <w:rPr>
          <w:rFonts w:hint="eastAsia" w:ascii="宋体" w:hAnsi="宋体"/>
          <w:b/>
          <w:sz w:val="44"/>
          <w:szCs w:val="44"/>
        </w:rPr>
        <w:t>四、项目服务要求应答表</w:t>
      </w:r>
      <w:bookmarkEnd w:id="20"/>
      <w:bookmarkEnd w:id="21"/>
      <w:bookmarkEnd w:id="22"/>
      <w:bookmarkEnd w:id="23"/>
      <w:bookmarkEnd w:id="24"/>
    </w:p>
    <w:p w14:paraId="23FD16D3">
      <w:pPr>
        <w:rPr>
          <w:rFonts w:ascii="宋体" w:hAnsi="宋体"/>
          <w:b/>
          <w:sz w:val="44"/>
          <w:szCs w:val="44"/>
        </w:rPr>
      </w:pPr>
    </w:p>
    <w:tbl>
      <w:tblPr>
        <w:tblStyle w:val="17"/>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299"/>
        <w:gridCol w:w="2052"/>
        <w:gridCol w:w="1546"/>
      </w:tblGrid>
      <w:tr w14:paraId="6222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3" w:type="dxa"/>
            <w:vAlign w:val="center"/>
          </w:tcPr>
          <w:p w14:paraId="420DC86A">
            <w:pPr>
              <w:spacing w:line="400" w:lineRule="exact"/>
              <w:jc w:val="center"/>
              <w:rPr>
                <w:rFonts w:ascii="宋体" w:hAnsi="宋体" w:cs="宋体"/>
                <w:b/>
                <w:bCs/>
                <w:kern w:val="0"/>
                <w:sz w:val="28"/>
                <w:szCs w:val="28"/>
              </w:rPr>
            </w:pPr>
            <w:r>
              <w:rPr>
                <w:rFonts w:hint="eastAsia" w:ascii="宋体" w:hAnsi="宋体"/>
                <w:b/>
                <w:bCs/>
                <w:sz w:val="28"/>
                <w:szCs w:val="28"/>
              </w:rPr>
              <w:t>序号</w:t>
            </w:r>
          </w:p>
        </w:tc>
        <w:tc>
          <w:tcPr>
            <w:tcW w:w="3299" w:type="dxa"/>
            <w:vAlign w:val="center"/>
          </w:tcPr>
          <w:p w14:paraId="197C4BAD">
            <w:pPr>
              <w:spacing w:line="400" w:lineRule="exact"/>
              <w:jc w:val="center"/>
              <w:rPr>
                <w:rFonts w:ascii="宋体" w:hAnsi="宋体" w:cs="宋体"/>
                <w:b/>
                <w:bCs/>
                <w:kern w:val="0"/>
                <w:sz w:val="28"/>
                <w:szCs w:val="28"/>
              </w:rPr>
            </w:pPr>
            <w:r>
              <w:rPr>
                <w:rFonts w:hint="eastAsia" w:ascii="宋体" w:hAnsi="宋体"/>
                <w:b/>
                <w:bCs/>
                <w:sz w:val="28"/>
                <w:szCs w:val="28"/>
              </w:rPr>
              <w:t>项目要求</w:t>
            </w:r>
          </w:p>
        </w:tc>
        <w:tc>
          <w:tcPr>
            <w:tcW w:w="2052" w:type="dxa"/>
            <w:vAlign w:val="center"/>
          </w:tcPr>
          <w:p w14:paraId="580111F3">
            <w:pPr>
              <w:spacing w:line="400" w:lineRule="exact"/>
              <w:jc w:val="center"/>
              <w:rPr>
                <w:rFonts w:ascii="宋体" w:hAnsi="宋体" w:cs="宋体"/>
                <w:b/>
                <w:bCs/>
                <w:kern w:val="0"/>
                <w:sz w:val="28"/>
                <w:szCs w:val="28"/>
              </w:rPr>
            </w:pPr>
            <w:r>
              <w:rPr>
                <w:rFonts w:hint="eastAsia" w:ascii="宋体" w:hAnsi="宋体"/>
                <w:b/>
                <w:bCs/>
                <w:sz w:val="28"/>
                <w:szCs w:val="28"/>
              </w:rPr>
              <w:t>供应商应答</w:t>
            </w:r>
          </w:p>
        </w:tc>
        <w:tc>
          <w:tcPr>
            <w:tcW w:w="1546" w:type="dxa"/>
            <w:vAlign w:val="center"/>
          </w:tcPr>
          <w:p w14:paraId="46DBCBE7">
            <w:pPr>
              <w:spacing w:line="400" w:lineRule="exact"/>
              <w:jc w:val="center"/>
              <w:rPr>
                <w:rFonts w:ascii="宋体" w:hAnsi="宋体" w:cs="宋体"/>
                <w:b/>
                <w:bCs/>
                <w:kern w:val="0"/>
                <w:sz w:val="28"/>
                <w:szCs w:val="28"/>
              </w:rPr>
            </w:pPr>
            <w:r>
              <w:rPr>
                <w:rFonts w:hint="eastAsia" w:ascii="宋体" w:hAnsi="宋体"/>
                <w:b/>
                <w:bCs/>
                <w:sz w:val="28"/>
                <w:szCs w:val="28"/>
              </w:rPr>
              <w:t>响应/偏离</w:t>
            </w:r>
          </w:p>
        </w:tc>
      </w:tr>
      <w:tr w14:paraId="1D56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63" w:type="dxa"/>
          </w:tcPr>
          <w:p w14:paraId="00B12CC7">
            <w:pPr>
              <w:widowControl/>
              <w:jc w:val="center"/>
              <w:textAlignment w:val="center"/>
              <w:rPr>
                <w:rFonts w:ascii="宋体" w:hAnsi="宋体" w:cs="宋体"/>
                <w:kern w:val="0"/>
                <w:sz w:val="28"/>
                <w:szCs w:val="28"/>
              </w:rPr>
            </w:pPr>
          </w:p>
        </w:tc>
        <w:tc>
          <w:tcPr>
            <w:tcW w:w="3299" w:type="dxa"/>
          </w:tcPr>
          <w:p w14:paraId="25EE444A">
            <w:pPr>
              <w:widowControl/>
              <w:jc w:val="center"/>
              <w:textAlignment w:val="center"/>
              <w:rPr>
                <w:rFonts w:ascii="宋体" w:hAnsi="宋体" w:cs="宋体"/>
                <w:kern w:val="0"/>
                <w:sz w:val="28"/>
                <w:szCs w:val="28"/>
              </w:rPr>
            </w:pPr>
          </w:p>
        </w:tc>
        <w:tc>
          <w:tcPr>
            <w:tcW w:w="2052" w:type="dxa"/>
            <w:vAlign w:val="center"/>
          </w:tcPr>
          <w:p w14:paraId="08048AAB">
            <w:pPr>
              <w:widowControl/>
              <w:jc w:val="center"/>
              <w:textAlignment w:val="center"/>
              <w:rPr>
                <w:rFonts w:ascii="宋体" w:hAnsi="宋体" w:cs="宋体"/>
                <w:kern w:val="0"/>
                <w:sz w:val="28"/>
                <w:szCs w:val="28"/>
              </w:rPr>
            </w:pPr>
          </w:p>
        </w:tc>
        <w:tc>
          <w:tcPr>
            <w:tcW w:w="1546" w:type="dxa"/>
            <w:vAlign w:val="center"/>
          </w:tcPr>
          <w:p w14:paraId="059F2080">
            <w:pPr>
              <w:widowControl/>
              <w:jc w:val="center"/>
              <w:textAlignment w:val="center"/>
              <w:rPr>
                <w:rFonts w:ascii="宋体" w:hAnsi="宋体" w:cs="宋体"/>
                <w:kern w:val="0"/>
                <w:sz w:val="28"/>
                <w:szCs w:val="28"/>
              </w:rPr>
            </w:pPr>
          </w:p>
        </w:tc>
      </w:tr>
      <w:tr w14:paraId="0BF4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63" w:type="dxa"/>
          </w:tcPr>
          <w:p w14:paraId="763E733D">
            <w:pPr>
              <w:widowControl/>
              <w:jc w:val="center"/>
              <w:textAlignment w:val="center"/>
              <w:rPr>
                <w:rFonts w:ascii="宋体" w:hAnsi="宋体" w:cs="宋体"/>
                <w:kern w:val="0"/>
                <w:sz w:val="28"/>
                <w:szCs w:val="28"/>
              </w:rPr>
            </w:pPr>
          </w:p>
        </w:tc>
        <w:tc>
          <w:tcPr>
            <w:tcW w:w="3299" w:type="dxa"/>
          </w:tcPr>
          <w:p w14:paraId="2D9A1372">
            <w:pPr>
              <w:widowControl/>
              <w:jc w:val="center"/>
              <w:textAlignment w:val="center"/>
              <w:rPr>
                <w:rFonts w:ascii="宋体" w:hAnsi="宋体" w:cs="宋体"/>
                <w:kern w:val="0"/>
                <w:sz w:val="28"/>
                <w:szCs w:val="28"/>
              </w:rPr>
            </w:pPr>
          </w:p>
        </w:tc>
        <w:tc>
          <w:tcPr>
            <w:tcW w:w="2052" w:type="dxa"/>
            <w:vAlign w:val="center"/>
          </w:tcPr>
          <w:p w14:paraId="0C1AC268">
            <w:pPr>
              <w:widowControl/>
              <w:jc w:val="center"/>
              <w:textAlignment w:val="center"/>
              <w:rPr>
                <w:rFonts w:ascii="宋体" w:hAnsi="宋体" w:cs="宋体"/>
                <w:kern w:val="0"/>
                <w:sz w:val="28"/>
                <w:szCs w:val="28"/>
              </w:rPr>
            </w:pPr>
          </w:p>
        </w:tc>
        <w:tc>
          <w:tcPr>
            <w:tcW w:w="1546" w:type="dxa"/>
            <w:vAlign w:val="center"/>
          </w:tcPr>
          <w:p w14:paraId="3DB10BC0">
            <w:pPr>
              <w:widowControl/>
              <w:jc w:val="center"/>
              <w:textAlignment w:val="center"/>
              <w:rPr>
                <w:rFonts w:ascii="宋体" w:hAnsi="宋体" w:cs="宋体"/>
                <w:kern w:val="0"/>
                <w:sz w:val="28"/>
                <w:szCs w:val="28"/>
              </w:rPr>
            </w:pPr>
          </w:p>
        </w:tc>
      </w:tr>
      <w:tr w14:paraId="6686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63" w:type="dxa"/>
          </w:tcPr>
          <w:p w14:paraId="15908F89">
            <w:pPr>
              <w:widowControl/>
              <w:jc w:val="center"/>
              <w:textAlignment w:val="center"/>
              <w:rPr>
                <w:rFonts w:ascii="宋体" w:hAnsi="宋体" w:cs="宋体"/>
                <w:kern w:val="0"/>
                <w:sz w:val="28"/>
                <w:szCs w:val="28"/>
              </w:rPr>
            </w:pPr>
          </w:p>
        </w:tc>
        <w:tc>
          <w:tcPr>
            <w:tcW w:w="3299" w:type="dxa"/>
          </w:tcPr>
          <w:p w14:paraId="41C8593B">
            <w:pPr>
              <w:widowControl/>
              <w:jc w:val="center"/>
              <w:textAlignment w:val="center"/>
              <w:rPr>
                <w:rFonts w:ascii="宋体" w:hAnsi="宋体" w:cs="宋体"/>
                <w:kern w:val="0"/>
                <w:sz w:val="28"/>
                <w:szCs w:val="28"/>
              </w:rPr>
            </w:pPr>
          </w:p>
        </w:tc>
        <w:tc>
          <w:tcPr>
            <w:tcW w:w="2052" w:type="dxa"/>
            <w:vAlign w:val="center"/>
          </w:tcPr>
          <w:p w14:paraId="72061F80">
            <w:pPr>
              <w:widowControl/>
              <w:jc w:val="center"/>
              <w:textAlignment w:val="center"/>
              <w:rPr>
                <w:rFonts w:ascii="宋体" w:hAnsi="宋体" w:cs="宋体"/>
                <w:kern w:val="0"/>
                <w:sz w:val="28"/>
                <w:szCs w:val="28"/>
              </w:rPr>
            </w:pPr>
          </w:p>
        </w:tc>
        <w:tc>
          <w:tcPr>
            <w:tcW w:w="1546" w:type="dxa"/>
            <w:vAlign w:val="center"/>
          </w:tcPr>
          <w:p w14:paraId="6B95CF82">
            <w:pPr>
              <w:widowControl/>
              <w:jc w:val="center"/>
              <w:textAlignment w:val="center"/>
              <w:rPr>
                <w:rFonts w:ascii="宋体" w:hAnsi="宋体" w:cs="宋体"/>
                <w:kern w:val="0"/>
                <w:sz w:val="28"/>
                <w:szCs w:val="28"/>
              </w:rPr>
            </w:pPr>
          </w:p>
        </w:tc>
      </w:tr>
      <w:tr w14:paraId="7A01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63" w:type="dxa"/>
          </w:tcPr>
          <w:p w14:paraId="794253D8">
            <w:pPr>
              <w:widowControl/>
              <w:jc w:val="center"/>
              <w:textAlignment w:val="center"/>
              <w:rPr>
                <w:rFonts w:ascii="宋体" w:hAnsi="宋体" w:cs="宋体"/>
                <w:kern w:val="0"/>
                <w:sz w:val="28"/>
                <w:szCs w:val="28"/>
              </w:rPr>
            </w:pPr>
          </w:p>
        </w:tc>
        <w:tc>
          <w:tcPr>
            <w:tcW w:w="3299" w:type="dxa"/>
          </w:tcPr>
          <w:p w14:paraId="6C68D1FE">
            <w:pPr>
              <w:widowControl/>
              <w:jc w:val="center"/>
              <w:textAlignment w:val="center"/>
              <w:rPr>
                <w:rFonts w:ascii="宋体" w:hAnsi="宋体" w:cs="宋体"/>
                <w:kern w:val="0"/>
                <w:sz w:val="28"/>
                <w:szCs w:val="28"/>
              </w:rPr>
            </w:pPr>
          </w:p>
        </w:tc>
        <w:tc>
          <w:tcPr>
            <w:tcW w:w="2052" w:type="dxa"/>
            <w:vAlign w:val="center"/>
          </w:tcPr>
          <w:p w14:paraId="7CC7A846">
            <w:pPr>
              <w:widowControl/>
              <w:jc w:val="center"/>
              <w:textAlignment w:val="center"/>
              <w:rPr>
                <w:rFonts w:ascii="宋体" w:hAnsi="宋体" w:cs="宋体"/>
                <w:kern w:val="0"/>
                <w:sz w:val="28"/>
                <w:szCs w:val="28"/>
              </w:rPr>
            </w:pPr>
          </w:p>
        </w:tc>
        <w:tc>
          <w:tcPr>
            <w:tcW w:w="1546" w:type="dxa"/>
            <w:vAlign w:val="center"/>
          </w:tcPr>
          <w:p w14:paraId="43D28872">
            <w:pPr>
              <w:widowControl/>
              <w:jc w:val="center"/>
              <w:textAlignment w:val="center"/>
              <w:rPr>
                <w:rFonts w:ascii="宋体" w:hAnsi="宋体" w:cs="宋体"/>
                <w:kern w:val="0"/>
                <w:sz w:val="28"/>
                <w:szCs w:val="28"/>
              </w:rPr>
            </w:pPr>
          </w:p>
        </w:tc>
      </w:tr>
      <w:tr w14:paraId="570F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3" w:type="dxa"/>
          </w:tcPr>
          <w:p w14:paraId="26436D2C">
            <w:pPr>
              <w:widowControl/>
              <w:jc w:val="center"/>
              <w:textAlignment w:val="center"/>
              <w:rPr>
                <w:rFonts w:ascii="宋体" w:hAnsi="宋体" w:cs="宋体"/>
                <w:kern w:val="0"/>
                <w:sz w:val="28"/>
                <w:szCs w:val="28"/>
              </w:rPr>
            </w:pPr>
          </w:p>
        </w:tc>
        <w:tc>
          <w:tcPr>
            <w:tcW w:w="3299" w:type="dxa"/>
          </w:tcPr>
          <w:p w14:paraId="714D047B">
            <w:pPr>
              <w:widowControl/>
              <w:jc w:val="center"/>
              <w:textAlignment w:val="center"/>
              <w:rPr>
                <w:rFonts w:ascii="宋体" w:hAnsi="宋体" w:cs="宋体"/>
                <w:kern w:val="0"/>
                <w:sz w:val="28"/>
                <w:szCs w:val="28"/>
              </w:rPr>
            </w:pPr>
          </w:p>
        </w:tc>
        <w:tc>
          <w:tcPr>
            <w:tcW w:w="2052" w:type="dxa"/>
            <w:vAlign w:val="center"/>
          </w:tcPr>
          <w:p w14:paraId="3986936F">
            <w:pPr>
              <w:widowControl/>
              <w:jc w:val="center"/>
              <w:textAlignment w:val="center"/>
              <w:rPr>
                <w:rFonts w:ascii="宋体" w:hAnsi="宋体" w:cs="宋体"/>
                <w:kern w:val="0"/>
                <w:sz w:val="28"/>
                <w:szCs w:val="28"/>
              </w:rPr>
            </w:pPr>
          </w:p>
        </w:tc>
        <w:tc>
          <w:tcPr>
            <w:tcW w:w="1546" w:type="dxa"/>
            <w:vAlign w:val="center"/>
          </w:tcPr>
          <w:p w14:paraId="693F5244">
            <w:pPr>
              <w:widowControl/>
              <w:jc w:val="center"/>
              <w:textAlignment w:val="center"/>
              <w:rPr>
                <w:rFonts w:ascii="宋体" w:hAnsi="宋体" w:cs="宋体"/>
                <w:kern w:val="0"/>
                <w:sz w:val="28"/>
                <w:szCs w:val="28"/>
              </w:rPr>
            </w:pPr>
          </w:p>
        </w:tc>
      </w:tr>
    </w:tbl>
    <w:p w14:paraId="34C47881">
      <w:pPr>
        <w:spacing w:line="400" w:lineRule="exact"/>
        <w:ind w:left="960" w:leftChars="57" w:hanging="840" w:hanging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注：1.比选申请人必须据实填写，不得虚假应答，否则将取消其成交资格。</w:t>
      </w:r>
    </w:p>
    <w:p w14:paraId="6C6767B3">
      <w:pPr>
        <w:spacing w:line="400" w:lineRule="exact"/>
        <w:ind w:left="958" w:leftChars="323" w:hanging="280" w:hangingChars="100"/>
        <w:rPr>
          <w:rFonts w:ascii="仿宋_GB2312" w:hAnsi="仿宋_GB2312" w:eastAsia="仿宋_GB2312" w:cs="仿宋_GB2312"/>
          <w:sz w:val="28"/>
          <w:szCs w:val="28"/>
        </w:rPr>
      </w:pPr>
      <w:r>
        <w:rPr>
          <w:rFonts w:hint="eastAsia" w:ascii="仿宋_GB2312" w:hAnsi="仿宋_GB2312" w:eastAsia="仿宋_GB2312" w:cs="仿宋_GB2312"/>
          <w:bCs/>
          <w:sz w:val="28"/>
          <w:szCs w:val="28"/>
        </w:rPr>
        <w:t>2.应答内容包括比选文件“第三章 项目服务要求”中的所有内容（如满足全部要求无负偏离可应答为“全部满足”）</w:t>
      </w:r>
    </w:p>
    <w:p w14:paraId="0609E6BC">
      <w:pPr>
        <w:rPr>
          <w:rFonts w:ascii="仿宋_GB2312" w:hAnsi="仿宋_GB2312" w:eastAsia="仿宋_GB2312" w:cs="仿宋_GB2312"/>
          <w:sz w:val="28"/>
          <w:szCs w:val="28"/>
        </w:rPr>
      </w:pPr>
    </w:p>
    <w:p w14:paraId="20478E6B">
      <w:pPr>
        <w:wordWrap w:val="0"/>
        <w:ind w:right="280"/>
        <w:jc w:val="right"/>
        <w:rPr>
          <w:rFonts w:ascii="仿宋_GB2312" w:hAnsi="仿宋_GB2312" w:eastAsia="仿宋_GB2312" w:cs="仿宋_GB2312"/>
          <w:sz w:val="28"/>
          <w:szCs w:val="28"/>
        </w:rPr>
      </w:pPr>
    </w:p>
    <w:p w14:paraId="30E46B36">
      <w:pPr>
        <w:wordWrap w:val="0"/>
        <w:ind w:right="280"/>
        <w:jc w:val="right"/>
        <w:rPr>
          <w:rFonts w:ascii="仿宋_GB2312" w:hAnsi="仿宋_GB2312" w:eastAsia="仿宋_GB2312" w:cs="仿宋_GB2312"/>
          <w:sz w:val="28"/>
          <w:szCs w:val="28"/>
        </w:rPr>
      </w:pPr>
    </w:p>
    <w:p w14:paraId="65ED0978">
      <w:pPr>
        <w:wordWrap w:val="0"/>
        <w:ind w:right="28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（盖章）</w:t>
      </w:r>
    </w:p>
    <w:p w14:paraId="32BDB6C0">
      <w:pPr>
        <w:rPr>
          <w:rFonts w:ascii="仿宋_GB2312" w:hAnsi="仿宋_GB2312" w:eastAsia="仿宋_GB2312" w:cs="仿宋_GB2312"/>
          <w:sz w:val="28"/>
          <w:szCs w:val="28"/>
        </w:rPr>
      </w:pPr>
    </w:p>
    <w:p w14:paraId="2F96C04F">
      <w:pPr>
        <w:ind w:firstLine="2100" w:firstLineChars="7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法定代表人或委托代理人：</w:t>
      </w:r>
      <w:r>
        <w:rPr>
          <w:rFonts w:hint="eastAsia" w:ascii="仿宋_GB2312" w:hAnsi="仿宋_GB2312" w:eastAsia="仿宋_GB2312" w:cs="仿宋_GB2312"/>
          <w:sz w:val="28"/>
          <w:szCs w:val="28"/>
          <w:u w:val="single"/>
        </w:rPr>
        <w:t xml:space="preserve">    （签字或盖章）</w:t>
      </w:r>
    </w:p>
    <w:p w14:paraId="6FF5068A">
      <w:pPr>
        <w:rPr>
          <w:rFonts w:ascii="仿宋_GB2312" w:hAnsi="仿宋_GB2312" w:eastAsia="仿宋_GB2312" w:cs="仿宋_GB2312"/>
          <w:sz w:val="28"/>
          <w:szCs w:val="28"/>
        </w:rPr>
      </w:pPr>
    </w:p>
    <w:p w14:paraId="0801D704">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日期：年  月  日</w:t>
      </w:r>
    </w:p>
    <w:p w14:paraId="5FEAF4AB">
      <w:pPr>
        <w:jc w:val="center"/>
        <w:rPr>
          <w:rFonts w:ascii="宋体" w:hAnsi="宋体" w:cs="宋体"/>
          <w:b/>
          <w:bCs/>
          <w:color w:val="000000"/>
          <w:kern w:val="0"/>
          <w:sz w:val="44"/>
          <w:szCs w:val="44"/>
        </w:rPr>
      </w:pPr>
      <w:bookmarkStart w:id="25" w:name="OLE_LINK1"/>
    </w:p>
    <w:p w14:paraId="326B1C9E">
      <w:pPr>
        <w:jc w:val="center"/>
        <w:rPr>
          <w:rFonts w:ascii="宋体" w:hAnsi="宋体" w:cs="宋体"/>
          <w:b/>
          <w:bCs/>
          <w:color w:val="000000"/>
          <w:kern w:val="0"/>
          <w:sz w:val="44"/>
          <w:szCs w:val="44"/>
        </w:rPr>
      </w:pPr>
    </w:p>
    <w:p w14:paraId="4457378B">
      <w:pPr>
        <w:rPr>
          <w:rFonts w:ascii="宋体" w:hAnsi="宋体" w:cs="宋体"/>
          <w:b/>
          <w:bCs/>
          <w:color w:val="000000"/>
          <w:kern w:val="0"/>
          <w:sz w:val="44"/>
          <w:szCs w:val="44"/>
        </w:rPr>
      </w:pPr>
    </w:p>
    <w:p w14:paraId="572F1CF9">
      <w:pPr>
        <w:jc w:val="center"/>
        <w:rPr>
          <w:rFonts w:ascii="宋体" w:hAnsi="宋体"/>
          <w:b/>
          <w:sz w:val="44"/>
          <w:szCs w:val="44"/>
        </w:rPr>
      </w:pPr>
      <w:bookmarkStart w:id="26" w:name="_Toc13744127"/>
      <w:r>
        <w:rPr>
          <w:rFonts w:hint="eastAsia" w:ascii="宋体" w:hAnsi="宋体"/>
          <w:b/>
          <w:sz w:val="44"/>
          <w:szCs w:val="44"/>
        </w:rPr>
        <w:t>五、商务要求应答表</w:t>
      </w:r>
      <w:bookmarkEnd w:id="26"/>
    </w:p>
    <w:p w14:paraId="73862B9A">
      <w:pPr>
        <w:pStyle w:val="22"/>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977"/>
        <w:gridCol w:w="3653"/>
        <w:gridCol w:w="2192"/>
      </w:tblGrid>
      <w:tr w14:paraId="3A00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8" w:type="dxa"/>
            <w:vAlign w:val="center"/>
          </w:tcPr>
          <w:p w14:paraId="2751F7AD">
            <w:pPr>
              <w:spacing w:line="400" w:lineRule="exact"/>
              <w:rPr>
                <w:rFonts w:ascii="宋体" w:hAnsi="宋体" w:eastAsia="宋体" w:cs="宋体"/>
                <w:b/>
                <w:bCs/>
                <w:sz w:val="28"/>
                <w:szCs w:val="28"/>
              </w:rPr>
            </w:pPr>
            <w:r>
              <w:rPr>
                <w:rFonts w:hint="eastAsia" w:ascii="宋体" w:hAnsi="宋体" w:eastAsia="宋体" w:cs="宋体"/>
                <w:b/>
                <w:bCs/>
                <w:sz w:val="28"/>
                <w:szCs w:val="28"/>
              </w:rPr>
              <w:t>序号</w:t>
            </w:r>
          </w:p>
        </w:tc>
        <w:tc>
          <w:tcPr>
            <w:tcW w:w="1977" w:type="dxa"/>
            <w:vAlign w:val="center"/>
          </w:tcPr>
          <w:p w14:paraId="1C5EB2E4">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项目要求</w:t>
            </w:r>
          </w:p>
        </w:tc>
        <w:tc>
          <w:tcPr>
            <w:tcW w:w="3653" w:type="dxa"/>
            <w:vAlign w:val="center"/>
          </w:tcPr>
          <w:p w14:paraId="702640E9">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供应商应答</w:t>
            </w:r>
          </w:p>
        </w:tc>
        <w:tc>
          <w:tcPr>
            <w:tcW w:w="2192" w:type="dxa"/>
            <w:vAlign w:val="center"/>
          </w:tcPr>
          <w:p w14:paraId="5E098CB4">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响应/偏离</w:t>
            </w:r>
          </w:p>
        </w:tc>
      </w:tr>
      <w:tr w14:paraId="12CC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8" w:type="dxa"/>
          </w:tcPr>
          <w:p w14:paraId="167011C6">
            <w:pPr>
              <w:spacing w:line="400" w:lineRule="exact"/>
              <w:jc w:val="center"/>
              <w:rPr>
                <w:rFonts w:ascii="宋体" w:hAnsi="宋体" w:eastAsia="宋体" w:cs="宋体"/>
                <w:b/>
                <w:bCs/>
                <w:sz w:val="28"/>
                <w:szCs w:val="28"/>
              </w:rPr>
            </w:pPr>
          </w:p>
        </w:tc>
        <w:tc>
          <w:tcPr>
            <w:tcW w:w="1977" w:type="dxa"/>
          </w:tcPr>
          <w:p w14:paraId="70BA2C3D">
            <w:pPr>
              <w:spacing w:line="400" w:lineRule="exact"/>
              <w:jc w:val="center"/>
              <w:rPr>
                <w:rFonts w:ascii="宋体" w:hAnsi="宋体" w:eastAsia="宋体" w:cs="宋体"/>
                <w:b/>
                <w:bCs/>
                <w:sz w:val="28"/>
                <w:szCs w:val="28"/>
              </w:rPr>
            </w:pPr>
          </w:p>
        </w:tc>
        <w:tc>
          <w:tcPr>
            <w:tcW w:w="3653" w:type="dxa"/>
          </w:tcPr>
          <w:p w14:paraId="64C720FF">
            <w:pPr>
              <w:spacing w:line="400" w:lineRule="exact"/>
              <w:ind w:left="371" w:hanging="371" w:hangingChars="132"/>
              <w:jc w:val="center"/>
              <w:rPr>
                <w:rFonts w:ascii="宋体" w:hAnsi="宋体" w:eastAsia="宋体" w:cs="宋体"/>
                <w:b/>
                <w:bCs/>
                <w:sz w:val="28"/>
                <w:szCs w:val="28"/>
              </w:rPr>
            </w:pPr>
          </w:p>
        </w:tc>
        <w:tc>
          <w:tcPr>
            <w:tcW w:w="2192" w:type="dxa"/>
          </w:tcPr>
          <w:p w14:paraId="7CCCB600">
            <w:pPr>
              <w:spacing w:line="400" w:lineRule="exact"/>
              <w:ind w:left="371" w:hanging="371" w:hangingChars="132"/>
              <w:jc w:val="center"/>
              <w:rPr>
                <w:rFonts w:ascii="宋体" w:hAnsi="宋体" w:eastAsia="宋体" w:cs="宋体"/>
                <w:b/>
                <w:bCs/>
                <w:sz w:val="28"/>
                <w:szCs w:val="28"/>
              </w:rPr>
            </w:pPr>
          </w:p>
        </w:tc>
      </w:tr>
      <w:tr w14:paraId="40C7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8" w:type="dxa"/>
          </w:tcPr>
          <w:p w14:paraId="49FC297A">
            <w:pPr>
              <w:spacing w:line="400" w:lineRule="exact"/>
              <w:jc w:val="center"/>
              <w:rPr>
                <w:rFonts w:ascii="宋体" w:hAnsi="宋体" w:eastAsia="宋体" w:cs="宋体"/>
                <w:b/>
                <w:bCs/>
                <w:sz w:val="28"/>
                <w:szCs w:val="28"/>
              </w:rPr>
            </w:pPr>
          </w:p>
        </w:tc>
        <w:tc>
          <w:tcPr>
            <w:tcW w:w="1977" w:type="dxa"/>
          </w:tcPr>
          <w:p w14:paraId="0A0DCC72">
            <w:pPr>
              <w:spacing w:line="400" w:lineRule="exact"/>
              <w:jc w:val="center"/>
              <w:rPr>
                <w:rFonts w:ascii="宋体" w:hAnsi="宋体" w:eastAsia="宋体" w:cs="宋体"/>
                <w:b/>
                <w:bCs/>
                <w:sz w:val="28"/>
                <w:szCs w:val="28"/>
              </w:rPr>
            </w:pPr>
          </w:p>
        </w:tc>
        <w:tc>
          <w:tcPr>
            <w:tcW w:w="3653" w:type="dxa"/>
          </w:tcPr>
          <w:p w14:paraId="61A3B99A">
            <w:pPr>
              <w:spacing w:line="400" w:lineRule="exact"/>
              <w:jc w:val="center"/>
              <w:rPr>
                <w:rFonts w:ascii="宋体" w:hAnsi="宋体" w:eastAsia="宋体" w:cs="宋体"/>
                <w:b/>
                <w:bCs/>
                <w:sz w:val="28"/>
                <w:szCs w:val="28"/>
              </w:rPr>
            </w:pPr>
          </w:p>
        </w:tc>
        <w:tc>
          <w:tcPr>
            <w:tcW w:w="2192" w:type="dxa"/>
          </w:tcPr>
          <w:p w14:paraId="6DC9585B">
            <w:pPr>
              <w:spacing w:line="400" w:lineRule="exact"/>
              <w:jc w:val="center"/>
              <w:rPr>
                <w:rFonts w:ascii="宋体" w:hAnsi="宋体" w:eastAsia="宋体" w:cs="宋体"/>
                <w:b/>
                <w:bCs/>
                <w:sz w:val="28"/>
                <w:szCs w:val="28"/>
              </w:rPr>
            </w:pPr>
          </w:p>
        </w:tc>
      </w:tr>
      <w:tr w14:paraId="2565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8" w:type="dxa"/>
          </w:tcPr>
          <w:p w14:paraId="1D350B09">
            <w:pPr>
              <w:spacing w:line="400" w:lineRule="exact"/>
              <w:jc w:val="center"/>
              <w:rPr>
                <w:rFonts w:ascii="宋体" w:hAnsi="宋体" w:eastAsia="宋体" w:cs="宋体"/>
                <w:b/>
                <w:bCs/>
                <w:sz w:val="28"/>
                <w:szCs w:val="28"/>
              </w:rPr>
            </w:pPr>
          </w:p>
        </w:tc>
        <w:tc>
          <w:tcPr>
            <w:tcW w:w="1977" w:type="dxa"/>
          </w:tcPr>
          <w:p w14:paraId="084469D7">
            <w:pPr>
              <w:spacing w:line="400" w:lineRule="exact"/>
              <w:jc w:val="center"/>
              <w:rPr>
                <w:rFonts w:ascii="宋体" w:hAnsi="宋体" w:eastAsia="宋体" w:cs="宋体"/>
                <w:b/>
                <w:bCs/>
                <w:sz w:val="28"/>
                <w:szCs w:val="28"/>
              </w:rPr>
            </w:pPr>
          </w:p>
        </w:tc>
        <w:tc>
          <w:tcPr>
            <w:tcW w:w="3653" w:type="dxa"/>
          </w:tcPr>
          <w:p w14:paraId="2C5399E0">
            <w:pPr>
              <w:spacing w:line="400" w:lineRule="exact"/>
              <w:jc w:val="center"/>
              <w:rPr>
                <w:rFonts w:ascii="宋体" w:hAnsi="宋体" w:eastAsia="宋体" w:cs="宋体"/>
                <w:b/>
                <w:bCs/>
                <w:sz w:val="28"/>
                <w:szCs w:val="28"/>
              </w:rPr>
            </w:pPr>
          </w:p>
        </w:tc>
        <w:tc>
          <w:tcPr>
            <w:tcW w:w="2192" w:type="dxa"/>
          </w:tcPr>
          <w:p w14:paraId="3C07A88B">
            <w:pPr>
              <w:spacing w:line="400" w:lineRule="exact"/>
              <w:jc w:val="center"/>
              <w:rPr>
                <w:rFonts w:ascii="宋体" w:hAnsi="宋体" w:eastAsia="宋体" w:cs="宋体"/>
                <w:b/>
                <w:bCs/>
                <w:sz w:val="28"/>
                <w:szCs w:val="28"/>
              </w:rPr>
            </w:pPr>
          </w:p>
        </w:tc>
      </w:tr>
      <w:tr w14:paraId="4102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8" w:type="dxa"/>
          </w:tcPr>
          <w:p w14:paraId="6CED96F4">
            <w:pPr>
              <w:spacing w:line="400" w:lineRule="exact"/>
              <w:jc w:val="center"/>
              <w:rPr>
                <w:rFonts w:ascii="宋体" w:hAnsi="宋体" w:eastAsia="宋体" w:cs="宋体"/>
                <w:b/>
                <w:bCs/>
                <w:sz w:val="28"/>
                <w:szCs w:val="28"/>
              </w:rPr>
            </w:pPr>
          </w:p>
        </w:tc>
        <w:tc>
          <w:tcPr>
            <w:tcW w:w="1977" w:type="dxa"/>
          </w:tcPr>
          <w:p w14:paraId="71B3F57E">
            <w:pPr>
              <w:spacing w:line="400" w:lineRule="exact"/>
              <w:jc w:val="center"/>
              <w:rPr>
                <w:rFonts w:ascii="宋体" w:hAnsi="宋体" w:eastAsia="宋体" w:cs="宋体"/>
                <w:b/>
                <w:bCs/>
                <w:sz w:val="28"/>
                <w:szCs w:val="28"/>
              </w:rPr>
            </w:pPr>
          </w:p>
        </w:tc>
        <w:tc>
          <w:tcPr>
            <w:tcW w:w="3653" w:type="dxa"/>
          </w:tcPr>
          <w:p w14:paraId="42F8DD2E">
            <w:pPr>
              <w:spacing w:line="400" w:lineRule="exact"/>
              <w:jc w:val="center"/>
              <w:rPr>
                <w:rFonts w:ascii="宋体" w:hAnsi="宋体" w:eastAsia="宋体" w:cs="宋体"/>
                <w:b/>
                <w:bCs/>
                <w:sz w:val="28"/>
                <w:szCs w:val="28"/>
              </w:rPr>
            </w:pPr>
          </w:p>
        </w:tc>
        <w:tc>
          <w:tcPr>
            <w:tcW w:w="2192" w:type="dxa"/>
          </w:tcPr>
          <w:p w14:paraId="248EE860">
            <w:pPr>
              <w:spacing w:line="400" w:lineRule="exact"/>
              <w:jc w:val="center"/>
              <w:rPr>
                <w:rFonts w:ascii="宋体" w:hAnsi="宋体" w:eastAsia="宋体" w:cs="宋体"/>
                <w:b/>
                <w:bCs/>
                <w:sz w:val="28"/>
                <w:szCs w:val="28"/>
              </w:rPr>
            </w:pPr>
          </w:p>
        </w:tc>
      </w:tr>
    </w:tbl>
    <w:p w14:paraId="2151D3B7">
      <w:pPr>
        <w:jc w:val="center"/>
        <w:rPr>
          <w:rFonts w:ascii="宋体" w:hAnsi="宋体" w:cs="宋体"/>
          <w:b/>
          <w:bCs/>
          <w:color w:val="000000"/>
          <w:kern w:val="0"/>
          <w:sz w:val="44"/>
          <w:szCs w:val="44"/>
        </w:rPr>
      </w:pPr>
    </w:p>
    <w:p w14:paraId="28043882">
      <w:pPr>
        <w:spacing w:line="400" w:lineRule="exact"/>
        <w:ind w:left="840" w:hanging="840" w:hangingChars="3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注：1.比选申请人必须据实填写，不得虚假应答，否则将取消其成交资格。</w:t>
      </w:r>
    </w:p>
    <w:p w14:paraId="1D973712">
      <w:pPr>
        <w:spacing w:line="400" w:lineRule="exact"/>
        <w:ind w:left="839" w:leftChars="266" w:hanging="280" w:hanging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2.应答内容包括比选文件“第三章 商务要求”中的所有内容（如满足全部要求无负偏离可应答为“全部满足”）</w:t>
      </w:r>
    </w:p>
    <w:p w14:paraId="337570D1">
      <w:pPr>
        <w:wordWrap w:val="0"/>
        <w:ind w:right="280"/>
        <w:jc w:val="right"/>
        <w:rPr>
          <w:rFonts w:ascii="仿宋_GB2312" w:hAnsi="仿宋_GB2312" w:eastAsia="仿宋_GB2312" w:cs="仿宋_GB2312"/>
          <w:sz w:val="28"/>
          <w:szCs w:val="28"/>
        </w:rPr>
      </w:pPr>
    </w:p>
    <w:p w14:paraId="70EB7C29">
      <w:pPr>
        <w:wordWrap w:val="0"/>
        <w:ind w:right="280"/>
        <w:jc w:val="right"/>
        <w:rPr>
          <w:rFonts w:ascii="仿宋_GB2312" w:hAnsi="仿宋_GB2312" w:eastAsia="仿宋_GB2312" w:cs="仿宋_GB2312"/>
          <w:sz w:val="28"/>
          <w:szCs w:val="28"/>
        </w:rPr>
      </w:pPr>
    </w:p>
    <w:p w14:paraId="2009C9C3">
      <w:pPr>
        <w:wordWrap w:val="0"/>
        <w:ind w:right="28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（盖章）</w:t>
      </w:r>
    </w:p>
    <w:p w14:paraId="3F6E3DB0">
      <w:pPr>
        <w:rPr>
          <w:rFonts w:ascii="仿宋_GB2312" w:hAnsi="仿宋_GB2312" w:eastAsia="仿宋_GB2312" w:cs="仿宋_GB2312"/>
          <w:sz w:val="28"/>
          <w:szCs w:val="28"/>
        </w:rPr>
      </w:pPr>
    </w:p>
    <w:p w14:paraId="19C96569">
      <w:pPr>
        <w:ind w:firstLine="2100" w:firstLineChars="7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法定代表人或委托代理人：</w:t>
      </w:r>
      <w:r>
        <w:rPr>
          <w:rFonts w:hint="eastAsia" w:ascii="仿宋_GB2312" w:hAnsi="仿宋_GB2312" w:eastAsia="仿宋_GB2312" w:cs="仿宋_GB2312"/>
          <w:sz w:val="28"/>
          <w:szCs w:val="28"/>
          <w:u w:val="single"/>
        </w:rPr>
        <w:t xml:space="preserve">    （签字或盖章）</w:t>
      </w:r>
    </w:p>
    <w:p w14:paraId="17412A61">
      <w:pPr>
        <w:rPr>
          <w:rFonts w:ascii="仿宋_GB2312" w:hAnsi="仿宋_GB2312" w:eastAsia="仿宋_GB2312" w:cs="仿宋_GB2312"/>
          <w:sz w:val="28"/>
          <w:szCs w:val="28"/>
        </w:rPr>
      </w:pPr>
    </w:p>
    <w:p w14:paraId="2518CF68">
      <w:pPr>
        <w:rPr>
          <w:rFonts w:ascii="宋体" w:hAnsi="宋体" w:cs="宋体"/>
          <w:b/>
          <w:bCs/>
          <w:color w:val="000000"/>
          <w:kern w:val="0"/>
          <w:sz w:val="44"/>
          <w:szCs w:val="44"/>
        </w:rPr>
      </w:pPr>
      <w:r>
        <w:rPr>
          <w:rFonts w:hint="eastAsia" w:ascii="仿宋_GB2312" w:hAnsi="仿宋_GB2312" w:eastAsia="仿宋_GB2312" w:cs="仿宋_GB2312"/>
          <w:sz w:val="28"/>
          <w:szCs w:val="28"/>
        </w:rPr>
        <w:t xml:space="preserve">                                          日期：年  月  日</w:t>
      </w:r>
    </w:p>
    <w:p w14:paraId="1D5285CE">
      <w:pPr>
        <w:pStyle w:val="22"/>
        <w:rPr>
          <w:rFonts w:ascii="宋体" w:hAnsi="宋体" w:cs="宋体"/>
          <w:b/>
          <w:bCs/>
          <w:color w:val="000000"/>
          <w:sz w:val="44"/>
          <w:szCs w:val="44"/>
        </w:rPr>
      </w:pPr>
    </w:p>
    <w:p w14:paraId="5AED44C1">
      <w:pPr>
        <w:jc w:val="center"/>
        <w:rPr>
          <w:rFonts w:ascii="宋体" w:hAnsi="宋体"/>
          <w:b/>
          <w:sz w:val="44"/>
          <w:szCs w:val="44"/>
        </w:rPr>
      </w:pPr>
      <w:bookmarkStart w:id="27" w:name="_Toc13744128"/>
    </w:p>
    <w:p w14:paraId="3F725FEA">
      <w:pPr>
        <w:jc w:val="center"/>
        <w:rPr>
          <w:rFonts w:ascii="宋体" w:hAnsi="宋体"/>
          <w:b/>
          <w:sz w:val="44"/>
          <w:szCs w:val="44"/>
        </w:rPr>
      </w:pPr>
      <w:r>
        <w:rPr>
          <w:rFonts w:hint="eastAsia" w:ascii="宋体" w:hAnsi="宋体"/>
          <w:b/>
          <w:sz w:val="44"/>
          <w:szCs w:val="44"/>
        </w:rPr>
        <w:t>六、</w:t>
      </w:r>
      <w:bookmarkEnd w:id="27"/>
      <w:bookmarkStart w:id="28" w:name="_Toc13744129"/>
      <w:r>
        <w:rPr>
          <w:rFonts w:hint="eastAsia" w:ascii="宋体" w:hAnsi="宋体"/>
          <w:b/>
          <w:sz w:val="44"/>
          <w:szCs w:val="44"/>
        </w:rPr>
        <w:t>资格承诺函</w:t>
      </w:r>
      <w:bookmarkEnd w:id="28"/>
    </w:p>
    <w:p w14:paraId="1436D4A3">
      <w:pPr>
        <w:spacing w:line="480" w:lineRule="auto"/>
        <w:rPr>
          <w:rFonts w:ascii="仿宋_GB2312" w:hAnsi="仿宋_GB2312" w:eastAsia="仿宋_GB2312" w:cs="仿宋_GB2312"/>
          <w:sz w:val="28"/>
          <w:szCs w:val="28"/>
        </w:rPr>
      </w:pPr>
      <w:bookmarkStart w:id="29" w:name="_Toc13744130"/>
      <w:r>
        <w:rPr>
          <w:rFonts w:hint="eastAsia" w:ascii="仿宋_GB2312" w:hAnsi="仿宋_GB2312" w:eastAsia="仿宋_GB2312" w:cs="仿宋_GB2312"/>
          <w:sz w:val="28"/>
          <w:szCs w:val="28"/>
          <w:u w:val="single"/>
        </w:rPr>
        <w:t>四川省原子能研究院</w:t>
      </w:r>
      <w:r>
        <w:rPr>
          <w:rFonts w:hint="eastAsia" w:ascii="仿宋_GB2312" w:hAnsi="仿宋_GB2312" w:eastAsia="仿宋_GB2312" w:cs="仿宋_GB2312"/>
          <w:sz w:val="28"/>
          <w:szCs w:val="28"/>
        </w:rPr>
        <w:t>：</w:t>
      </w:r>
      <w:bookmarkEnd w:id="29"/>
    </w:p>
    <w:p w14:paraId="4253050E">
      <w:pPr>
        <w:spacing w:line="480" w:lineRule="auto"/>
        <w:ind w:firstLine="560" w:firstLineChars="200"/>
        <w:rPr>
          <w:rFonts w:ascii="仿宋_GB2312" w:hAnsi="仿宋_GB2312" w:eastAsia="仿宋_GB2312" w:cs="仿宋_GB2312"/>
          <w:bCs/>
          <w:sz w:val="28"/>
          <w:szCs w:val="28"/>
        </w:rPr>
      </w:pPr>
      <w:bookmarkStart w:id="30" w:name="_Toc13744131"/>
      <w:r>
        <w:rPr>
          <w:rFonts w:hint="eastAsia" w:ascii="仿宋_GB2312" w:hAnsi="仿宋_GB2312" w:eastAsia="仿宋_GB2312" w:cs="仿宋_GB2312"/>
          <w:bCs/>
          <w:sz w:val="28"/>
          <w:szCs w:val="28"/>
        </w:rPr>
        <w:t>我公司作为本次采购项目的供应商，根据比选文件要求，现郑重承诺如下：</w:t>
      </w:r>
      <w:bookmarkEnd w:id="30"/>
    </w:p>
    <w:p w14:paraId="5781F8DD">
      <w:pPr>
        <w:spacing w:line="480" w:lineRule="auto"/>
        <w:ind w:firstLine="560" w:firstLineChars="200"/>
        <w:rPr>
          <w:rFonts w:ascii="仿宋_GB2312" w:hAnsi="仿宋_GB2312" w:eastAsia="仿宋_GB2312" w:cs="仿宋_GB2312"/>
          <w:bCs/>
          <w:sz w:val="28"/>
          <w:szCs w:val="28"/>
        </w:rPr>
      </w:pPr>
      <w:bookmarkStart w:id="31" w:name="_Toc13744143"/>
      <w:r>
        <w:rPr>
          <w:rFonts w:hint="eastAsia" w:ascii="仿宋_GB2312" w:hAnsi="仿宋_GB2312" w:eastAsia="仿宋_GB2312" w:cs="仿宋_GB2312"/>
          <w:bCs/>
          <w:sz w:val="28"/>
          <w:szCs w:val="28"/>
        </w:rPr>
        <w:t>1.具有独立承担民事责任的能力；</w:t>
      </w:r>
    </w:p>
    <w:p w14:paraId="19171286">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2.具有良好的商业信誉和健全的财务会计制度；</w:t>
      </w:r>
    </w:p>
    <w:p w14:paraId="08EB8714">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3.具有履行合同所必需的设备和专业技术能力；</w:t>
      </w:r>
    </w:p>
    <w:p w14:paraId="438A3B7B">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4.有依法缴纳税收和社会保障资金的良好记录；</w:t>
      </w:r>
    </w:p>
    <w:p w14:paraId="7A86C3FD">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5.参加采购活动前三年内，在经营活动中没有重大违法记录；</w:t>
      </w:r>
    </w:p>
    <w:p w14:paraId="2D84DDD2">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6.法律、行政法规规定的其他条件；</w:t>
      </w:r>
    </w:p>
    <w:p w14:paraId="49FE528D">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7.参加本次采购活动前，供应商及其现任法定代表人、主要负责人不得具有行贿犯罪记录。</w:t>
      </w:r>
      <w:bookmarkEnd w:id="31"/>
    </w:p>
    <w:p w14:paraId="6CF059EC">
      <w:pPr>
        <w:spacing w:line="480" w:lineRule="auto"/>
        <w:ind w:firstLine="560" w:firstLineChars="200"/>
        <w:rPr>
          <w:rFonts w:hint="eastAsia" w:ascii="仿宋_GB2312" w:hAnsi="仿宋_GB2312" w:eastAsia="仿宋_GB2312" w:cs="仿宋_GB2312"/>
          <w:bCs/>
          <w:color w:val="auto"/>
          <w:sz w:val="28"/>
          <w:szCs w:val="28"/>
          <w:highlight w:val="none"/>
          <w:lang w:eastAsia="zh-CN"/>
        </w:rPr>
      </w:pPr>
      <w:bookmarkStart w:id="32" w:name="_Toc13744144"/>
      <w:r>
        <w:rPr>
          <w:rFonts w:hint="eastAsia" w:ascii="仿宋_GB2312" w:hAnsi="仿宋_GB2312" w:eastAsia="仿宋_GB2312" w:cs="仿宋_GB2312"/>
          <w:bCs/>
          <w:sz w:val="28"/>
          <w:szCs w:val="28"/>
        </w:rPr>
        <w:t>本公司对上述承诺的内容事项真实性负责。如经查实上述承诺的内容事项存在虚假</w:t>
      </w:r>
      <w:r>
        <w:rPr>
          <w:rFonts w:hint="eastAsia" w:ascii="仿宋_GB2312" w:hAnsi="仿宋_GB2312" w:eastAsia="仿宋_GB2312" w:cs="仿宋_GB2312"/>
          <w:bCs/>
          <w:color w:val="auto"/>
          <w:sz w:val="28"/>
          <w:szCs w:val="28"/>
          <w:highlight w:val="none"/>
        </w:rPr>
        <w:t>，</w:t>
      </w:r>
      <w:bookmarkEnd w:id="32"/>
      <w:r>
        <w:rPr>
          <w:rFonts w:hint="eastAsia" w:ascii="仿宋_GB2312" w:hAnsi="仿宋_GB2312" w:eastAsia="仿宋_GB2312" w:cs="仿宋_GB2312"/>
          <w:bCs/>
          <w:color w:val="auto"/>
          <w:sz w:val="28"/>
          <w:szCs w:val="28"/>
          <w:highlight w:val="none"/>
        </w:rPr>
        <w:t>我公司愿意</w:t>
      </w:r>
      <w:r>
        <w:rPr>
          <w:rFonts w:hint="eastAsia" w:ascii="仿宋_GB2312" w:hAnsi="仿宋_GB2312" w:eastAsia="仿宋_GB2312" w:cs="仿宋_GB2312"/>
          <w:bCs/>
          <w:color w:val="auto"/>
          <w:sz w:val="28"/>
          <w:szCs w:val="28"/>
          <w:highlight w:val="none"/>
          <w:lang w:val="en-US" w:eastAsia="zh-CN"/>
        </w:rPr>
        <w:t>承担因</w:t>
      </w:r>
      <w:r>
        <w:rPr>
          <w:rFonts w:hint="eastAsia" w:ascii="仿宋_GB2312" w:hAnsi="仿宋_GB2312" w:eastAsia="仿宋_GB2312" w:cs="仿宋_GB2312"/>
          <w:bCs/>
          <w:color w:val="auto"/>
          <w:sz w:val="28"/>
          <w:szCs w:val="28"/>
          <w:highlight w:val="none"/>
        </w:rPr>
        <w:t>提供虚假材料谋取中标</w:t>
      </w:r>
      <w:r>
        <w:rPr>
          <w:rFonts w:hint="eastAsia" w:ascii="仿宋_GB2312" w:hAnsi="仿宋_GB2312" w:eastAsia="仿宋_GB2312" w:cs="仿宋_GB2312"/>
          <w:bCs/>
          <w:color w:val="auto"/>
          <w:sz w:val="28"/>
          <w:szCs w:val="28"/>
          <w:highlight w:val="none"/>
          <w:lang w:val="en-US" w:eastAsia="zh-CN"/>
        </w:rPr>
        <w:t>而被</w:t>
      </w:r>
      <w:r>
        <w:rPr>
          <w:rFonts w:hint="eastAsia" w:ascii="仿宋_GB2312" w:hAnsi="仿宋_GB2312" w:eastAsia="仿宋_GB2312" w:cs="仿宋_GB2312"/>
          <w:bCs/>
          <w:color w:val="auto"/>
          <w:sz w:val="28"/>
          <w:szCs w:val="28"/>
          <w:highlight w:val="none"/>
        </w:rPr>
        <w:t>追究</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法律责任。</w:t>
      </w:r>
    </w:p>
    <w:p w14:paraId="2917020B">
      <w:pPr>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14:paraId="25484524">
      <w:pPr>
        <w:wordWrap w:val="0"/>
        <w:ind w:right="28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（盖章）</w:t>
      </w:r>
    </w:p>
    <w:p w14:paraId="611412FA">
      <w:pPr>
        <w:rPr>
          <w:rFonts w:ascii="仿宋_GB2312" w:hAnsi="仿宋_GB2312" w:eastAsia="仿宋_GB2312" w:cs="仿宋_GB2312"/>
          <w:sz w:val="28"/>
          <w:szCs w:val="28"/>
        </w:rPr>
      </w:pPr>
    </w:p>
    <w:p w14:paraId="442FC91E">
      <w:pPr>
        <w:ind w:firstLine="2100" w:firstLineChars="7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法定代表人或委托代理人：</w:t>
      </w:r>
      <w:r>
        <w:rPr>
          <w:rFonts w:hint="eastAsia" w:ascii="仿宋_GB2312" w:hAnsi="仿宋_GB2312" w:eastAsia="仿宋_GB2312" w:cs="仿宋_GB2312"/>
          <w:sz w:val="28"/>
          <w:szCs w:val="28"/>
          <w:u w:val="single"/>
        </w:rPr>
        <w:t xml:space="preserve">    （签字或盖章）</w:t>
      </w:r>
    </w:p>
    <w:p w14:paraId="15CEDD32">
      <w:pPr>
        <w:rPr>
          <w:rFonts w:ascii="仿宋_GB2312" w:hAnsi="仿宋_GB2312" w:eastAsia="仿宋_GB2312" w:cs="仿宋_GB2312"/>
          <w:sz w:val="28"/>
          <w:szCs w:val="28"/>
        </w:rPr>
      </w:pPr>
    </w:p>
    <w:p w14:paraId="49B74C14">
      <w:pPr>
        <w:rPr>
          <w:rFonts w:ascii="宋体" w:hAnsi="宋体" w:cs="宋体"/>
          <w:b/>
          <w:bCs/>
          <w:color w:val="000000"/>
          <w:kern w:val="0"/>
          <w:sz w:val="44"/>
          <w:szCs w:val="44"/>
        </w:rPr>
      </w:pPr>
      <w:r>
        <w:rPr>
          <w:rFonts w:hint="eastAsia" w:ascii="仿宋_GB2312" w:hAnsi="仿宋_GB2312" w:eastAsia="仿宋_GB2312" w:cs="仿宋_GB2312"/>
          <w:sz w:val="28"/>
          <w:szCs w:val="28"/>
        </w:rPr>
        <w:t xml:space="preserve">                                          日期：年  月  日</w:t>
      </w:r>
    </w:p>
    <w:p w14:paraId="067B7374">
      <w:pPr>
        <w:pStyle w:val="22"/>
        <w:rPr>
          <w:rFonts w:ascii="宋体" w:hAnsi="宋体" w:cs="宋体"/>
          <w:b/>
          <w:bCs/>
          <w:color w:val="000000"/>
          <w:sz w:val="44"/>
          <w:szCs w:val="44"/>
        </w:rPr>
      </w:pPr>
    </w:p>
    <w:p w14:paraId="0E8A75BF">
      <w:pPr>
        <w:jc w:val="center"/>
        <w:rPr>
          <w:rFonts w:hint="default" w:ascii="宋体" w:hAnsi="宋体" w:eastAsiaTheme="minorEastAsia"/>
          <w:b/>
          <w:sz w:val="44"/>
          <w:szCs w:val="44"/>
          <w:lang w:val="en-US" w:eastAsia="zh-CN"/>
        </w:rPr>
      </w:pPr>
      <w:bookmarkStart w:id="33" w:name="_Toc23357"/>
      <w:r>
        <w:rPr>
          <w:rFonts w:hint="eastAsia" w:ascii="宋体" w:hAnsi="宋体"/>
          <w:b/>
          <w:sz w:val="44"/>
          <w:szCs w:val="44"/>
          <w:lang w:val="en-US" w:eastAsia="zh-CN"/>
        </w:rPr>
        <w:t>七</w:t>
      </w:r>
      <w:r>
        <w:rPr>
          <w:rFonts w:hint="eastAsia" w:ascii="宋体" w:hAnsi="宋体"/>
          <w:b/>
          <w:sz w:val="44"/>
          <w:szCs w:val="44"/>
        </w:rPr>
        <w:t>、</w:t>
      </w:r>
      <w:r>
        <w:rPr>
          <w:rFonts w:hint="eastAsia" w:ascii="宋体" w:hAnsi="宋体"/>
          <w:b/>
          <w:sz w:val="44"/>
          <w:szCs w:val="44"/>
          <w:lang w:val="en-US" w:eastAsia="zh-CN"/>
        </w:rPr>
        <w:t>安全承诺函</w:t>
      </w:r>
    </w:p>
    <w:p w14:paraId="0AD970DA">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四川省原子能研究院</w:t>
      </w:r>
      <w:r>
        <w:rPr>
          <w:rFonts w:hint="eastAsia" w:ascii="仿宋_GB2312" w:hAnsi="仿宋_GB2312" w:eastAsia="仿宋_GB2312" w:cs="仿宋_GB2312"/>
          <w:sz w:val="28"/>
          <w:szCs w:val="28"/>
        </w:rPr>
        <w:t>：</w:t>
      </w:r>
    </w:p>
    <w:p w14:paraId="324ADFB1">
      <w:pPr>
        <w:spacing w:line="48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u w:val="single"/>
          <w:lang w:val="en-US" w:eastAsia="zh-CN"/>
        </w:rPr>
        <w:t xml:space="preserve">            （比选申请人名称）</w:t>
      </w:r>
      <w:r>
        <w:rPr>
          <w:rFonts w:hint="eastAsia" w:ascii="仿宋_GB2312" w:hAnsi="仿宋_GB2312" w:eastAsia="仿宋_GB2312" w:cs="仿宋_GB2312"/>
          <w:bCs/>
          <w:sz w:val="28"/>
          <w:szCs w:val="28"/>
          <w:u w:val="none"/>
          <w:lang w:val="en-US" w:eastAsia="zh-CN"/>
        </w:rPr>
        <w:t>现就安全责任事宜向贵院</w:t>
      </w:r>
      <w:r>
        <w:rPr>
          <w:rFonts w:hint="eastAsia" w:ascii="仿宋_GB2312" w:hAnsi="仿宋_GB2312" w:eastAsia="仿宋_GB2312" w:cs="仿宋_GB2312"/>
          <w:bCs/>
          <w:sz w:val="28"/>
          <w:szCs w:val="28"/>
        </w:rPr>
        <w:t>郑重承诺</w:t>
      </w:r>
      <w:r>
        <w:rPr>
          <w:rFonts w:hint="eastAsia" w:ascii="仿宋_GB2312" w:hAnsi="仿宋_GB2312" w:eastAsia="仿宋_GB2312" w:cs="仿宋_GB2312"/>
          <w:bCs/>
          <w:sz w:val="28"/>
          <w:szCs w:val="28"/>
          <w:lang w:val="en-US" w:eastAsia="zh-CN"/>
        </w:rPr>
        <w:t>如下：</w:t>
      </w:r>
    </w:p>
    <w:p w14:paraId="1EAFE2A3">
      <w:pPr>
        <w:spacing w:line="48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司承诺对本项目服务全周期（含准备、实施、收尾阶段）的安全责任事宜承担唯一责任主体义务。服务过程中发生的任何人员伤亡、财产损失、环境损害等安全事故，均由我司独立承担全部法律责任及经济赔偿责任，贵院不因本承诺函产生任何连带责任或义务。</w:t>
      </w:r>
    </w:p>
    <w:p w14:paraId="45D8F984">
      <w:pPr>
        <w:spacing w:line="480" w:lineRule="auto"/>
        <w:ind w:firstLine="560" w:firstLineChars="200"/>
        <w:rPr>
          <w:rFonts w:hint="eastAsia" w:ascii="仿宋_GB2312" w:hAnsi="仿宋_GB2312" w:eastAsia="仿宋_GB2312" w:cs="仿宋_GB2312"/>
          <w:bCs/>
          <w:sz w:val="28"/>
          <w:szCs w:val="28"/>
          <w:lang w:val="en-US" w:eastAsia="zh-CN"/>
        </w:rPr>
      </w:pPr>
    </w:p>
    <w:p w14:paraId="7D872252">
      <w:pPr>
        <w:spacing w:line="48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特此申明</w:t>
      </w:r>
    </w:p>
    <w:p w14:paraId="78B32E07">
      <w:pPr>
        <w:jc w:val="center"/>
        <w:rPr>
          <w:rFonts w:hint="eastAsia" w:ascii="宋体" w:hAnsi="宋体"/>
          <w:b/>
          <w:sz w:val="44"/>
          <w:szCs w:val="44"/>
        </w:rPr>
      </w:pPr>
    </w:p>
    <w:p w14:paraId="756A29A9">
      <w:pPr>
        <w:jc w:val="center"/>
        <w:rPr>
          <w:rFonts w:hint="eastAsia" w:ascii="宋体" w:hAnsi="宋体"/>
          <w:b/>
          <w:sz w:val="44"/>
          <w:szCs w:val="44"/>
        </w:rPr>
      </w:pPr>
    </w:p>
    <w:p w14:paraId="2EA53344">
      <w:pPr>
        <w:jc w:val="center"/>
        <w:rPr>
          <w:rFonts w:hint="eastAsia" w:ascii="宋体" w:hAnsi="宋体"/>
          <w:b/>
          <w:sz w:val="44"/>
          <w:szCs w:val="44"/>
        </w:rPr>
      </w:pPr>
    </w:p>
    <w:p w14:paraId="5E990086">
      <w:pPr>
        <w:jc w:val="center"/>
        <w:rPr>
          <w:rFonts w:hint="eastAsia" w:ascii="宋体" w:hAnsi="宋体"/>
          <w:b/>
          <w:sz w:val="44"/>
          <w:szCs w:val="44"/>
        </w:rPr>
      </w:pPr>
    </w:p>
    <w:p w14:paraId="3FC75423">
      <w:pPr>
        <w:jc w:val="center"/>
        <w:rPr>
          <w:rFonts w:hint="eastAsia" w:ascii="宋体" w:hAnsi="宋体"/>
          <w:b/>
          <w:sz w:val="44"/>
          <w:szCs w:val="44"/>
        </w:rPr>
      </w:pPr>
    </w:p>
    <w:p w14:paraId="6FF0BA33">
      <w:pPr>
        <w:wordWrap w:val="0"/>
        <w:ind w:right="28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w:t>
      </w:r>
      <w:r>
        <w:rPr>
          <w:rFonts w:hint="eastAsia" w:ascii="仿宋_GB2312" w:hAnsi="仿宋_GB2312" w:eastAsia="仿宋_GB2312" w:cs="仿宋_GB2312"/>
          <w:sz w:val="28"/>
          <w:szCs w:val="28"/>
          <w:u w:val="single"/>
        </w:rPr>
        <w:t xml:space="preserve">                        （盖章）</w:t>
      </w:r>
    </w:p>
    <w:p w14:paraId="3A938E70">
      <w:pPr>
        <w:rPr>
          <w:rFonts w:ascii="仿宋_GB2312" w:hAnsi="仿宋_GB2312" w:eastAsia="仿宋_GB2312" w:cs="仿宋_GB2312"/>
          <w:sz w:val="28"/>
          <w:szCs w:val="28"/>
        </w:rPr>
      </w:pPr>
    </w:p>
    <w:p w14:paraId="33816BEA">
      <w:pPr>
        <w:ind w:firstLine="2100" w:firstLineChars="7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法定代表人或委托代理人：</w:t>
      </w:r>
      <w:r>
        <w:rPr>
          <w:rFonts w:hint="eastAsia" w:ascii="仿宋_GB2312" w:hAnsi="仿宋_GB2312" w:eastAsia="仿宋_GB2312" w:cs="仿宋_GB2312"/>
          <w:sz w:val="28"/>
          <w:szCs w:val="28"/>
          <w:u w:val="single"/>
        </w:rPr>
        <w:t xml:space="preserve">    （签字或盖章）</w:t>
      </w:r>
    </w:p>
    <w:p w14:paraId="36A7CA91">
      <w:pPr>
        <w:rPr>
          <w:rFonts w:ascii="仿宋_GB2312" w:hAnsi="仿宋_GB2312" w:eastAsia="仿宋_GB2312" w:cs="仿宋_GB2312"/>
          <w:sz w:val="28"/>
          <w:szCs w:val="28"/>
        </w:rPr>
      </w:pPr>
    </w:p>
    <w:p w14:paraId="7CCFA83F">
      <w:pPr>
        <w:rPr>
          <w:rFonts w:ascii="宋体" w:hAnsi="宋体" w:cs="宋体"/>
          <w:b/>
          <w:bCs/>
          <w:color w:val="000000"/>
          <w:kern w:val="0"/>
          <w:sz w:val="44"/>
          <w:szCs w:val="44"/>
        </w:rPr>
      </w:pPr>
      <w:r>
        <w:rPr>
          <w:rFonts w:hint="eastAsia" w:ascii="仿宋_GB2312" w:hAnsi="仿宋_GB2312" w:eastAsia="仿宋_GB2312" w:cs="仿宋_GB2312"/>
          <w:sz w:val="28"/>
          <w:szCs w:val="28"/>
        </w:rPr>
        <w:t xml:space="preserve">                                          日期：年  月  日</w:t>
      </w:r>
    </w:p>
    <w:p w14:paraId="151B9A1E">
      <w:pPr>
        <w:jc w:val="center"/>
        <w:rPr>
          <w:rFonts w:hint="eastAsia" w:ascii="宋体" w:hAnsi="宋体"/>
          <w:b/>
          <w:sz w:val="44"/>
          <w:szCs w:val="44"/>
        </w:rPr>
      </w:pPr>
    </w:p>
    <w:p w14:paraId="1189CB07">
      <w:pPr>
        <w:jc w:val="both"/>
        <w:rPr>
          <w:rFonts w:hint="eastAsia" w:ascii="宋体" w:hAnsi="宋体"/>
          <w:b/>
          <w:sz w:val="44"/>
          <w:szCs w:val="44"/>
        </w:rPr>
      </w:pPr>
    </w:p>
    <w:p w14:paraId="04E12FD0">
      <w:pPr>
        <w:jc w:val="center"/>
        <w:rPr>
          <w:rFonts w:ascii="宋体" w:hAnsi="宋体"/>
          <w:b/>
          <w:sz w:val="44"/>
          <w:szCs w:val="44"/>
        </w:rPr>
      </w:pPr>
      <w:r>
        <w:rPr>
          <w:rFonts w:hint="eastAsia" w:ascii="宋体" w:hAnsi="宋体"/>
          <w:b/>
          <w:sz w:val="44"/>
          <w:szCs w:val="44"/>
          <w:lang w:val="en-US" w:eastAsia="zh-CN"/>
        </w:rPr>
        <w:t>八</w:t>
      </w:r>
      <w:r>
        <w:rPr>
          <w:rFonts w:hint="eastAsia" w:ascii="宋体" w:hAnsi="宋体"/>
          <w:b/>
          <w:sz w:val="44"/>
          <w:szCs w:val="44"/>
        </w:rPr>
        <w:t>、报价表</w:t>
      </w:r>
    </w:p>
    <w:p w14:paraId="6EA08DDE">
      <w:pPr>
        <w:spacing w:line="360" w:lineRule="auto"/>
        <w:rPr>
          <w:rFonts w:ascii="仿宋" w:hAnsi="仿宋" w:eastAsia="仿宋" w:cs="仿宋"/>
          <w:sz w:val="28"/>
          <w:szCs w:val="28"/>
        </w:rPr>
      </w:pPr>
      <w:r>
        <w:rPr>
          <w:rFonts w:hint="eastAsia" w:ascii="仿宋" w:hAnsi="仿宋" w:eastAsia="仿宋" w:cs="仿宋"/>
          <w:b/>
          <w:sz w:val="28"/>
          <w:szCs w:val="28"/>
        </w:rPr>
        <w:t>6.1、报价一览表</w:t>
      </w:r>
    </w:p>
    <w:p w14:paraId="446C5B18">
      <w:pPr>
        <w:spacing w:line="360" w:lineRule="auto"/>
        <w:rPr>
          <w:rFonts w:ascii="仿宋" w:hAnsi="仿宋" w:eastAsia="仿宋" w:cs="仿宋"/>
          <w:sz w:val="28"/>
          <w:szCs w:val="28"/>
          <w:u w:val="single"/>
        </w:rPr>
      </w:pPr>
      <w:r>
        <w:rPr>
          <w:rFonts w:hint="eastAsia" w:ascii="仿宋" w:hAnsi="仿宋" w:eastAsia="仿宋" w:cs="仿宋"/>
          <w:sz w:val="28"/>
          <w:szCs w:val="28"/>
        </w:rPr>
        <w:t xml:space="preserve">项目名称：                                 </w:t>
      </w:r>
    </w:p>
    <w:tbl>
      <w:tblPr>
        <w:tblStyle w:val="17"/>
        <w:tblW w:w="4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043"/>
        <w:gridCol w:w="1624"/>
        <w:gridCol w:w="1487"/>
        <w:gridCol w:w="1451"/>
        <w:gridCol w:w="903"/>
      </w:tblGrid>
      <w:tr w14:paraId="0BA1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42" w:type="pct"/>
            <w:vAlign w:val="center"/>
          </w:tcPr>
          <w:p w14:paraId="48ACB1C2">
            <w:pPr>
              <w:spacing w:line="360"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698" w:type="pct"/>
            <w:vAlign w:val="center"/>
          </w:tcPr>
          <w:p w14:paraId="37AC12AA">
            <w:pPr>
              <w:spacing w:line="360" w:lineRule="auto"/>
              <w:jc w:val="center"/>
              <w:rPr>
                <w:rFonts w:ascii="仿宋" w:hAnsi="仿宋" w:eastAsia="仿宋" w:cs="仿宋"/>
                <w:b/>
                <w:sz w:val="28"/>
                <w:szCs w:val="28"/>
              </w:rPr>
            </w:pPr>
            <w:r>
              <w:rPr>
                <w:rFonts w:hint="eastAsia" w:ascii="仿宋" w:hAnsi="仿宋" w:eastAsia="仿宋" w:cs="仿宋"/>
                <w:b/>
                <w:sz w:val="28"/>
                <w:szCs w:val="28"/>
              </w:rPr>
              <w:t>名称</w:t>
            </w:r>
          </w:p>
        </w:tc>
        <w:tc>
          <w:tcPr>
            <w:tcW w:w="1087" w:type="pct"/>
            <w:vAlign w:val="center"/>
          </w:tcPr>
          <w:p w14:paraId="65D107E5">
            <w:pPr>
              <w:spacing w:line="360" w:lineRule="auto"/>
              <w:jc w:val="center"/>
              <w:rPr>
                <w:rFonts w:ascii="仿宋" w:hAnsi="仿宋" w:eastAsia="仿宋" w:cs="仿宋"/>
                <w:b/>
                <w:sz w:val="28"/>
                <w:szCs w:val="28"/>
              </w:rPr>
            </w:pPr>
            <w:r>
              <w:rPr>
                <w:rFonts w:hint="eastAsia" w:ascii="仿宋" w:hAnsi="仿宋" w:eastAsia="仿宋" w:cs="仿宋"/>
                <w:b/>
                <w:sz w:val="28"/>
                <w:szCs w:val="28"/>
              </w:rPr>
              <w:t>应答报价</w:t>
            </w:r>
          </w:p>
          <w:p w14:paraId="61C29FED">
            <w:pPr>
              <w:spacing w:line="360" w:lineRule="auto"/>
              <w:jc w:val="center"/>
              <w:rPr>
                <w:rFonts w:ascii="仿宋" w:hAnsi="仿宋" w:eastAsia="仿宋" w:cs="仿宋"/>
                <w:b/>
                <w:sz w:val="28"/>
                <w:szCs w:val="28"/>
              </w:rPr>
            </w:pPr>
            <w:r>
              <w:rPr>
                <w:rFonts w:hint="eastAsia" w:ascii="仿宋" w:hAnsi="仿宋" w:eastAsia="仿宋" w:cs="仿宋"/>
                <w:b/>
                <w:sz w:val="28"/>
                <w:szCs w:val="28"/>
              </w:rPr>
              <w:t>（万元）</w:t>
            </w:r>
          </w:p>
        </w:tc>
        <w:tc>
          <w:tcPr>
            <w:tcW w:w="995" w:type="pct"/>
            <w:vAlign w:val="center"/>
          </w:tcPr>
          <w:p w14:paraId="6E09449C">
            <w:pPr>
              <w:spacing w:line="360" w:lineRule="auto"/>
              <w:jc w:val="center"/>
              <w:rPr>
                <w:rFonts w:ascii="仿宋" w:hAnsi="仿宋" w:eastAsia="仿宋" w:cs="仿宋"/>
                <w:b/>
                <w:sz w:val="28"/>
                <w:szCs w:val="28"/>
              </w:rPr>
            </w:pPr>
            <w:r>
              <w:rPr>
                <w:rFonts w:hint="eastAsia" w:ascii="仿宋" w:hAnsi="仿宋" w:eastAsia="仿宋" w:cs="仿宋"/>
                <w:b/>
                <w:sz w:val="28"/>
                <w:szCs w:val="28"/>
              </w:rPr>
              <w:t>服务期限</w:t>
            </w:r>
          </w:p>
        </w:tc>
        <w:tc>
          <w:tcPr>
            <w:tcW w:w="971" w:type="pct"/>
            <w:vAlign w:val="center"/>
          </w:tcPr>
          <w:p w14:paraId="1C7F0E41">
            <w:pPr>
              <w:spacing w:line="360" w:lineRule="auto"/>
              <w:jc w:val="center"/>
              <w:rPr>
                <w:rFonts w:ascii="仿宋" w:hAnsi="仿宋" w:eastAsia="仿宋" w:cs="仿宋"/>
                <w:b/>
                <w:sz w:val="28"/>
                <w:szCs w:val="28"/>
              </w:rPr>
            </w:pPr>
            <w:r>
              <w:rPr>
                <w:rFonts w:hint="eastAsia" w:ascii="仿宋" w:hAnsi="仿宋" w:eastAsia="仿宋" w:cs="仿宋"/>
                <w:b/>
                <w:sz w:val="28"/>
                <w:szCs w:val="28"/>
              </w:rPr>
              <w:t>服务地点</w:t>
            </w:r>
          </w:p>
        </w:tc>
        <w:tc>
          <w:tcPr>
            <w:tcW w:w="604" w:type="pct"/>
            <w:vAlign w:val="center"/>
          </w:tcPr>
          <w:p w14:paraId="2844FEE5">
            <w:pPr>
              <w:spacing w:line="360" w:lineRule="auto"/>
              <w:jc w:val="center"/>
              <w:rPr>
                <w:rFonts w:ascii="仿宋" w:hAnsi="仿宋" w:eastAsia="仿宋" w:cs="仿宋"/>
                <w:b/>
                <w:sz w:val="28"/>
                <w:szCs w:val="28"/>
              </w:rPr>
            </w:pPr>
            <w:r>
              <w:rPr>
                <w:rFonts w:hint="eastAsia" w:ascii="仿宋" w:hAnsi="仿宋" w:eastAsia="仿宋" w:cs="仿宋"/>
                <w:b/>
                <w:sz w:val="28"/>
                <w:szCs w:val="28"/>
              </w:rPr>
              <w:t>备注</w:t>
            </w:r>
          </w:p>
        </w:tc>
      </w:tr>
      <w:tr w14:paraId="7FFA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42" w:type="pct"/>
            <w:vAlign w:val="center"/>
          </w:tcPr>
          <w:p w14:paraId="3D2A7BBF">
            <w:pPr>
              <w:spacing w:line="360" w:lineRule="auto"/>
              <w:jc w:val="center"/>
              <w:rPr>
                <w:rFonts w:ascii="仿宋" w:hAnsi="仿宋" w:eastAsia="仿宋" w:cs="仿宋"/>
                <w:sz w:val="28"/>
                <w:szCs w:val="28"/>
              </w:rPr>
            </w:pPr>
          </w:p>
        </w:tc>
        <w:tc>
          <w:tcPr>
            <w:tcW w:w="698" w:type="pct"/>
            <w:vAlign w:val="center"/>
          </w:tcPr>
          <w:p w14:paraId="3184F0A7">
            <w:pPr>
              <w:spacing w:line="360" w:lineRule="auto"/>
              <w:jc w:val="center"/>
              <w:rPr>
                <w:rFonts w:ascii="仿宋" w:hAnsi="仿宋" w:eastAsia="仿宋" w:cs="仿宋"/>
                <w:sz w:val="28"/>
                <w:szCs w:val="28"/>
              </w:rPr>
            </w:pPr>
          </w:p>
        </w:tc>
        <w:tc>
          <w:tcPr>
            <w:tcW w:w="1087" w:type="pct"/>
            <w:vAlign w:val="center"/>
          </w:tcPr>
          <w:p w14:paraId="2676FF51">
            <w:pPr>
              <w:spacing w:line="360" w:lineRule="auto"/>
              <w:jc w:val="center"/>
              <w:rPr>
                <w:rFonts w:ascii="仿宋" w:hAnsi="仿宋" w:eastAsia="仿宋" w:cs="仿宋"/>
                <w:sz w:val="28"/>
                <w:szCs w:val="28"/>
              </w:rPr>
            </w:pPr>
          </w:p>
        </w:tc>
        <w:tc>
          <w:tcPr>
            <w:tcW w:w="995" w:type="pct"/>
            <w:vAlign w:val="center"/>
          </w:tcPr>
          <w:p w14:paraId="2DA8B8CC">
            <w:pPr>
              <w:spacing w:line="360" w:lineRule="auto"/>
              <w:jc w:val="center"/>
              <w:rPr>
                <w:rFonts w:ascii="仿宋" w:hAnsi="仿宋" w:eastAsia="仿宋" w:cs="仿宋"/>
                <w:sz w:val="28"/>
                <w:szCs w:val="28"/>
              </w:rPr>
            </w:pPr>
          </w:p>
        </w:tc>
        <w:tc>
          <w:tcPr>
            <w:tcW w:w="971" w:type="pct"/>
            <w:vAlign w:val="center"/>
          </w:tcPr>
          <w:p w14:paraId="7C2DC42A">
            <w:pPr>
              <w:spacing w:line="360" w:lineRule="auto"/>
              <w:jc w:val="center"/>
              <w:rPr>
                <w:rFonts w:ascii="仿宋" w:hAnsi="仿宋" w:eastAsia="仿宋" w:cs="仿宋"/>
                <w:sz w:val="28"/>
                <w:szCs w:val="28"/>
              </w:rPr>
            </w:pPr>
          </w:p>
        </w:tc>
        <w:tc>
          <w:tcPr>
            <w:tcW w:w="604" w:type="pct"/>
            <w:vAlign w:val="center"/>
          </w:tcPr>
          <w:p w14:paraId="43BA15DF">
            <w:pPr>
              <w:spacing w:line="360" w:lineRule="auto"/>
              <w:jc w:val="center"/>
              <w:rPr>
                <w:rFonts w:ascii="仿宋" w:hAnsi="仿宋" w:eastAsia="仿宋" w:cs="仿宋"/>
                <w:sz w:val="28"/>
                <w:szCs w:val="28"/>
              </w:rPr>
            </w:pPr>
          </w:p>
        </w:tc>
      </w:tr>
    </w:tbl>
    <w:p w14:paraId="677C5DF4">
      <w:pPr>
        <w:spacing w:line="360" w:lineRule="auto"/>
        <w:rPr>
          <w:rFonts w:ascii="仿宋" w:hAnsi="仿宋" w:eastAsia="仿宋" w:cs="仿宋"/>
          <w:sz w:val="28"/>
          <w:szCs w:val="28"/>
        </w:rPr>
      </w:pPr>
      <w:bookmarkStart w:id="34" w:name="_Hlk179791565"/>
      <w:r>
        <w:rPr>
          <w:rFonts w:hint="eastAsia" w:ascii="仿宋" w:hAnsi="仿宋" w:eastAsia="仿宋" w:cs="仿宋"/>
          <w:b/>
          <w:sz w:val="28"/>
          <w:szCs w:val="28"/>
        </w:rPr>
        <w:t>6.2、分项报价表</w:t>
      </w:r>
    </w:p>
    <w:p w14:paraId="46B77F67">
      <w:pPr>
        <w:snapToGrid w:val="0"/>
        <w:spacing w:before="62" w:beforeLines="20" w:after="62" w:afterLines="20" w:line="360" w:lineRule="auto"/>
        <w:jc w:val="center"/>
        <w:rPr>
          <w:rFonts w:ascii="仿宋" w:hAnsi="仿宋" w:eastAsia="仿宋" w:cs="仿宋"/>
          <w:b/>
          <w:bCs/>
          <w:sz w:val="28"/>
          <w:szCs w:val="28"/>
        </w:rPr>
      </w:pPr>
      <w:bookmarkStart w:id="35" w:name="_Hlk180396293"/>
      <w:bookmarkStart w:id="36" w:name="_Hlk164266962"/>
      <w:r>
        <w:rPr>
          <w:rFonts w:hint="eastAsia" w:ascii="仿宋" w:hAnsi="仿宋" w:eastAsia="仿宋" w:cs="仿宋"/>
          <w:b/>
          <w:bCs/>
          <w:sz w:val="28"/>
          <w:szCs w:val="28"/>
        </w:rPr>
        <w:t>分项报价表</w:t>
      </w:r>
    </w:p>
    <w:bookmarkEnd w:id="35"/>
    <w:p w14:paraId="7BFA1A8E">
      <w:pPr>
        <w:ind w:firstLine="280" w:firstLineChars="100"/>
        <w:jc w:val="left"/>
        <w:rPr>
          <w:rFonts w:ascii="仿宋" w:hAnsi="仿宋" w:eastAsia="仿宋" w:cs="仿宋"/>
          <w:sz w:val="28"/>
          <w:szCs w:val="28"/>
        </w:rPr>
      </w:pPr>
      <w:bookmarkStart w:id="37" w:name="_Hlk180396316"/>
      <w:r>
        <w:rPr>
          <w:rFonts w:hint="eastAsia" w:ascii="仿宋" w:hAnsi="仿宋" w:eastAsia="仿宋" w:cs="仿宋"/>
          <w:sz w:val="28"/>
          <w:szCs w:val="28"/>
        </w:rPr>
        <w:t>项目名称：                            货币单位：人民币  元</w:t>
      </w:r>
    </w:p>
    <w:bookmarkEnd w:id="37"/>
    <w:tbl>
      <w:tblPr>
        <w:tblStyle w:val="17"/>
        <w:tblW w:w="87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762"/>
        <w:gridCol w:w="772"/>
        <w:gridCol w:w="930"/>
        <w:gridCol w:w="1906"/>
        <w:gridCol w:w="1726"/>
        <w:gridCol w:w="746"/>
      </w:tblGrid>
      <w:tr w14:paraId="0F9D8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tcPr>
          <w:p w14:paraId="66656B43">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序号</w:t>
            </w:r>
          </w:p>
        </w:tc>
        <w:tc>
          <w:tcPr>
            <w:tcW w:w="1762" w:type="dxa"/>
            <w:tcBorders>
              <w:right w:val="single" w:color="000000" w:sz="4" w:space="0"/>
            </w:tcBorders>
            <w:shd w:val="clear" w:color="auto" w:fill="auto"/>
          </w:tcPr>
          <w:p w14:paraId="361ECDA6">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分项名称</w:t>
            </w:r>
          </w:p>
        </w:tc>
        <w:tc>
          <w:tcPr>
            <w:tcW w:w="772" w:type="dxa"/>
            <w:tcBorders>
              <w:left w:val="single" w:color="auto" w:sz="4" w:space="0"/>
            </w:tcBorders>
            <w:shd w:val="clear" w:color="auto" w:fill="auto"/>
          </w:tcPr>
          <w:p w14:paraId="2A469FDE">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单位</w:t>
            </w:r>
          </w:p>
        </w:tc>
        <w:tc>
          <w:tcPr>
            <w:tcW w:w="930" w:type="dxa"/>
            <w:shd w:val="clear" w:color="auto" w:fill="auto"/>
          </w:tcPr>
          <w:p w14:paraId="5C7D6927">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数量</w:t>
            </w:r>
          </w:p>
        </w:tc>
        <w:tc>
          <w:tcPr>
            <w:tcW w:w="1906" w:type="dxa"/>
            <w:shd w:val="clear" w:color="auto" w:fill="auto"/>
          </w:tcPr>
          <w:p w14:paraId="3864788A">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单价</w:t>
            </w:r>
          </w:p>
          <w:p w14:paraId="5D592DC6">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含税</w:t>
            </w:r>
            <w:r>
              <w:rPr>
                <w:rFonts w:hint="eastAsia" w:ascii="仿宋" w:hAnsi="仿宋" w:eastAsia="仿宋" w:cs="仿宋"/>
                <w:b/>
                <w:sz w:val="28"/>
                <w:szCs w:val="28"/>
              </w:rPr>
              <w:t>）</w:t>
            </w:r>
          </w:p>
        </w:tc>
        <w:tc>
          <w:tcPr>
            <w:tcW w:w="1726" w:type="dxa"/>
            <w:shd w:val="clear" w:color="auto" w:fill="auto"/>
          </w:tcPr>
          <w:p w14:paraId="00B6DE1E">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总价</w:t>
            </w:r>
          </w:p>
          <w:p w14:paraId="265620D7">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含税</w:t>
            </w:r>
            <w:r>
              <w:rPr>
                <w:rFonts w:hint="eastAsia" w:ascii="仿宋" w:hAnsi="仿宋" w:eastAsia="仿宋" w:cs="仿宋"/>
                <w:b/>
                <w:sz w:val="28"/>
                <w:szCs w:val="28"/>
              </w:rPr>
              <w:t>）</w:t>
            </w:r>
          </w:p>
        </w:tc>
        <w:tc>
          <w:tcPr>
            <w:tcW w:w="746" w:type="dxa"/>
            <w:shd w:val="clear" w:color="auto" w:fill="auto"/>
          </w:tcPr>
          <w:p w14:paraId="17F13DDD">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备注</w:t>
            </w:r>
          </w:p>
        </w:tc>
      </w:tr>
      <w:tr w14:paraId="0959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vAlign w:val="center"/>
          </w:tcPr>
          <w:p w14:paraId="5626204C">
            <w:pPr>
              <w:pStyle w:val="26"/>
              <w:numPr>
                <w:ilvl w:val="0"/>
                <w:numId w:val="5"/>
              </w:numPr>
              <w:adjustRightInd w:val="0"/>
              <w:snapToGrid w:val="0"/>
              <w:ind w:left="0" w:firstLine="0"/>
              <w:jc w:val="center"/>
              <w:rPr>
                <w:rFonts w:ascii="仿宋" w:hAnsi="仿宋" w:eastAsia="仿宋" w:cs="仿宋"/>
                <w:sz w:val="28"/>
                <w:szCs w:val="28"/>
              </w:rPr>
            </w:pPr>
          </w:p>
        </w:tc>
        <w:tc>
          <w:tcPr>
            <w:tcW w:w="1762" w:type="dxa"/>
            <w:tcBorders>
              <w:right w:val="single" w:color="000000" w:sz="4" w:space="0"/>
            </w:tcBorders>
            <w:shd w:val="clear" w:color="auto" w:fill="auto"/>
            <w:vAlign w:val="center"/>
          </w:tcPr>
          <w:p w14:paraId="1C7AB886">
            <w:pPr>
              <w:adjustRightInd w:val="0"/>
              <w:snapToGrid w:val="0"/>
              <w:jc w:val="center"/>
              <w:rPr>
                <w:rFonts w:ascii="仿宋" w:hAnsi="仿宋" w:eastAsia="仿宋" w:cs="仿宋"/>
                <w:sz w:val="28"/>
                <w:szCs w:val="28"/>
              </w:rPr>
            </w:pPr>
          </w:p>
        </w:tc>
        <w:tc>
          <w:tcPr>
            <w:tcW w:w="772" w:type="dxa"/>
            <w:tcBorders>
              <w:left w:val="single" w:color="auto" w:sz="4" w:space="0"/>
            </w:tcBorders>
            <w:shd w:val="clear" w:color="auto" w:fill="auto"/>
          </w:tcPr>
          <w:p w14:paraId="6C7539F7">
            <w:pPr>
              <w:adjustRightInd w:val="0"/>
              <w:snapToGrid w:val="0"/>
              <w:jc w:val="center"/>
              <w:rPr>
                <w:rFonts w:ascii="仿宋" w:hAnsi="仿宋" w:eastAsia="仿宋" w:cs="仿宋"/>
                <w:sz w:val="28"/>
                <w:szCs w:val="28"/>
              </w:rPr>
            </w:pPr>
          </w:p>
        </w:tc>
        <w:tc>
          <w:tcPr>
            <w:tcW w:w="930" w:type="dxa"/>
            <w:shd w:val="clear" w:color="auto" w:fill="auto"/>
          </w:tcPr>
          <w:p w14:paraId="095F995D">
            <w:pPr>
              <w:adjustRightInd w:val="0"/>
              <w:snapToGrid w:val="0"/>
              <w:jc w:val="center"/>
              <w:rPr>
                <w:rFonts w:ascii="仿宋" w:hAnsi="仿宋" w:eastAsia="仿宋" w:cs="仿宋"/>
                <w:sz w:val="28"/>
                <w:szCs w:val="28"/>
              </w:rPr>
            </w:pPr>
          </w:p>
        </w:tc>
        <w:tc>
          <w:tcPr>
            <w:tcW w:w="1906" w:type="dxa"/>
            <w:shd w:val="clear" w:color="auto" w:fill="auto"/>
          </w:tcPr>
          <w:p w14:paraId="3D59A07C">
            <w:pPr>
              <w:adjustRightInd w:val="0"/>
              <w:snapToGrid w:val="0"/>
              <w:jc w:val="center"/>
              <w:rPr>
                <w:rFonts w:ascii="仿宋" w:hAnsi="仿宋" w:eastAsia="仿宋" w:cs="仿宋"/>
                <w:sz w:val="28"/>
                <w:szCs w:val="28"/>
              </w:rPr>
            </w:pPr>
          </w:p>
        </w:tc>
        <w:tc>
          <w:tcPr>
            <w:tcW w:w="1726" w:type="dxa"/>
            <w:shd w:val="clear" w:color="auto" w:fill="auto"/>
          </w:tcPr>
          <w:p w14:paraId="23459F54">
            <w:pPr>
              <w:adjustRightInd w:val="0"/>
              <w:snapToGrid w:val="0"/>
              <w:jc w:val="center"/>
              <w:rPr>
                <w:rFonts w:ascii="仿宋" w:hAnsi="仿宋" w:eastAsia="仿宋" w:cs="仿宋"/>
                <w:sz w:val="28"/>
                <w:szCs w:val="28"/>
              </w:rPr>
            </w:pPr>
          </w:p>
        </w:tc>
        <w:tc>
          <w:tcPr>
            <w:tcW w:w="746" w:type="dxa"/>
            <w:shd w:val="clear" w:color="auto" w:fill="auto"/>
          </w:tcPr>
          <w:p w14:paraId="2B2CA458">
            <w:pPr>
              <w:adjustRightInd w:val="0"/>
              <w:snapToGrid w:val="0"/>
              <w:jc w:val="center"/>
              <w:rPr>
                <w:rFonts w:ascii="仿宋" w:hAnsi="仿宋" w:eastAsia="仿宋" w:cs="仿宋"/>
                <w:sz w:val="28"/>
                <w:szCs w:val="28"/>
              </w:rPr>
            </w:pPr>
          </w:p>
        </w:tc>
      </w:tr>
      <w:tr w14:paraId="73DF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vAlign w:val="center"/>
          </w:tcPr>
          <w:p w14:paraId="23063284">
            <w:pPr>
              <w:pStyle w:val="26"/>
              <w:numPr>
                <w:ilvl w:val="0"/>
                <w:numId w:val="5"/>
              </w:numPr>
              <w:adjustRightInd w:val="0"/>
              <w:snapToGrid w:val="0"/>
              <w:ind w:left="0" w:firstLine="0"/>
              <w:jc w:val="center"/>
              <w:rPr>
                <w:rFonts w:ascii="仿宋" w:hAnsi="仿宋" w:eastAsia="仿宋" w:cs="仿宋"/>
                <w:sz w:val="28"/>
                <w:szCs w:val="28"/>
              </w:rPr>
            </w:pPr>
          </w:p>
        </w:tc>
        <w:tc>
          <w:tcPr>
            <w:tcW w:w="1762" w:type="dxa"/>
            <w:tcBorders>
              <w:right w:val="single" w:color="000000" w:sz="4" w:space="0"/>
            </w:tcBorders>
            <w:shd w:val="clear" w:color="auto" w:fill="auto"/>
            <w:vAlign w:val="center"/>
          </w:tcPr>
          <w:p w14:paraId="1A4D5F4D">
            <w:pPr>
              <w:adjustRightInd w:val="0"/>
              <w:snapToGrid w:val="0"/>
              <w:jc w:val="center"/>
              <w:rPr>
                <w:rFonts w:ascii="仿宋" w:hAnsi="仿宋" w:eastAsia="仿宋" w:cs="仿宋"/>
                <w:sz w:val="28"/>
                <w:szCs w:val="28"/>
              </w:rPr>
            </w:pPr>
          </w:p>
        </w:tc>
        <w:tc>
          <w:tcPr>
            <w:tcW w:w="772" w:type="dxa"/>
            <w:tcBorders>
              <w:left w:val="single" w:color="auto" w:sz="4" w:space="0"/>
            </w:tcBorders>
            <w:shd w:val="clear" w:color="auto" w:fill="auto"/>
          </w:tcPr>
          <w:p w14:paraId="5399F1B3">
            <w:pPr>
              <w:adjustRightInd w:val="0"/>
              <w:snapToGrid w:val="0"/>
              <w:jc w:val="center"/>
              <w:rPr>
                <w:rFonts w:ascii="仿宋" w:hAnsi="仿宋" w:eastAsia="仿宋" w:cs="仿宋"/>
                <w:sz w:val="28"/>
                <w:szCs w:val="28"/>
              </w:rPr>
            </w:pPr>
          </w:p>
        </w:tc>
        <w:tc>
          <w:tcPr>
            <w:tcW w:w="930" w:type="dxa"/>
            <w:shd w:val="clear" w:color="auto" w:fill="auto"/>
          </w:tcPr>
          <w:p w14:paraId="4C16ED37">
            <w:pPr>
              <w:adjustRightInd w:val="0"/>
              <w:snapToGrid w:val="0"/>
              <w:jc w:val="center"/>
              <w:rPr>
                <w:rFonts w:ascii="仿宋" w:hAnsi="仿宋" w:eastAsia="仿宋" w:cs="仿宋"/>
                <w:sz w:val="28"/>
                <w:szCs w:val="28"/>
              </w:rPr>
            </w:pPr>
          </w:p>
        </w:tc>
        <w:tc>
          <w:tcPr>
            <w:tcW w:w="1906" w:type="dxa"/>
            <w:shd w:val="clear" w:color="auto" w:fill="auto"/>
          </w:tcPr>
          <w:p w14:paraId="3674D130">
            <w:pPr>
              <w:adjustRightInd w:val="0"/>
              <w:snapToGrid w:val="0"/>
              <w:jc w:val="center"/>
              <w:rPr>
                <w:rFonts w:ascii="仿宋" w:hAnsi="仿宋" w:eastAsia="仿宋" w:cs="仿宋"/>
                <w:sz w:val="28"/>
                <w:szCs w:val="28"/>
              </w:rPr>
            </w:pPr>
          </w:p>
        </w:tc>
        <w:tc>
          <w:tcPr>
            <w:tcW w:w="1726" w:type="dxa"/>
            <w:shd w:val="clear" w:color="auto" w:fill="auto"/>
          </w:tcPr>
          <w:p w14:paraId="3BFFF804">
            <w:pPr>
              <w:adjustRightInd w:val="0"/>
              <w:snapToGrid w:val="0"/>
              <w:jc w:val="center"/>
              <w:rPr>
                <w:rFonts w:ascii="仿宋" w:hAnsi="仿宋" w:eastAsia="仿宋" w:cs="仿宋"/>
                <w:sz w:val="28"/>
                <w:szCs w:val="28"/>
              </w:rPr>
            </w:pPr>
          </w:p>
        </w:tc>
        <w:tc>
          <w:tcPr>
            <w:tcW w:w="746" w:type="dxa"/>
            <w:shd w:val="clear" w:color="auto" w:fill="auto"/>
          </w:tcPr>
          <w:p w14:paraId="51F605F8">
            <w:pPr>
              <w:adjustRightInd w:val="0"/>
              <w:snapToGrid w:val="0"/>
              <w:jc w:val="center"/>
              <w:rPr>
                <w:rFonts w:ascii="仿宋" w:hAnsi="仿宋" w:eastAsia="仿宋" w:cs="仿宋"/>
                <w:sz w:val="28"/>
                <w:szCs w:val="28"/>
              </w:rPr>
            </w:pPr>
          </w:p>
        </w:tc>
      </w:tr>
      <w:tr w14:paraId="43EA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vAlign w:val="center"/>
          </w:tcPr>
          <w:p w14:paraId="049698D4">
            <w:pPr>
              <w:pStyle w:val="26"/>
              <w:numPr>
                <w:ilvl w:val="0"/>
                <w:numId w:val="5"/>
              </w:numPr>
              <w:adjustRightInd w:val="0"/>
              <w:snapToGrid w:val="0"/>
              <w:ind w:left="0" w:firstLine="0"/>
              <w:jc w:val="center"/>
              <w:rPr>
                <w:rFonts w:ascii="仿宋" w:hAnsi="仿宋" w:eastAsia="仿宋" w:cs="仿宋"/>
                <w:sz w:val="28"/>
                <w:szCs w:val="28"/>
              </w:rPr>
            </w:pPr>
          </w:p>
        </w:tc>
        <w:tc>
          <w:tcPr>
            <w:tcW w:w="1762" w:type="dxa"/>
            <w:tcBorders>
              <w:right w:val="single" w:color="000000" w:sz="4" w:space="0"/>
            </w:tcBorders>
            <w:shd w:val="clear" w:color="auto" w:fill="auto"/>
            <w:vAlign w:val="center"/>
          </w:tcPr>
          <w:p w14:paraId="6AA3DB66">
            <w:pPr>
              <w:adjustRightInd w:val="0"/>
              <w:snapToGrid w:val="0"/>
              <w:jc w:val="center"/>
              <w:rPr>
                <w:rFonts w:ascii="仿宋" w:hAnsi="仿宋" w:eastAsia="仿宋" w:cs="仿宋"/>
                <w:sz w:val="28"/>
                <w:szCs w:val="28"/>
              </w:rPr>
            </w:pPr>
          </w:p>
        </w:tc>
        <w:tc>
          <w:tcPr>
            <w:tcW w:w="772" w:type="dxa"/>
            <w:tcBorders>
              <w:left w:val="single" w:color="auto" w:sz="4" w:space="0"/>
            </w:tcBorders>
            <w:shd w:val="clear" w:color="auto" w:fill="auto"/>
          </w:tcPr>
          <w:p w14:paraId="58C3DD6B">
            <w:pPr>
              <w:adjustRightInd w:val="0"/>
              <w:snapToGrid w:val="0"/>
              <w:jc w:val="center"/>
              <w:rPr>
                <w:rFonts w:ascii="仿宋" w:hAnsi="仿宋" w:eastAsia="仿宋" w:cs="仿宋"/>
                <w:sz w:val="28"/>
                <w:szCs w:val="28"/>
              </w:rPr>
            </w:pPr>
          </w:p>
        </w:tc>
        <w:tc>
          <w:tcPr>
            <w:tcW w:w="930" w:type="dxa"/>
            <w:shd w:val="clear" w:color="auto" w:fill="auto"/>
          </w:tcPr>
          <w:p w14:paraId="64ACD623">
            <w:pPr>
              <w:adjustRightInd w:val="0"/>
              <w:snapToGrid w:val="0"/>
              <w:jc w:val="center"/>
              <w:rPr>
                <w:rFonts w:ascii="仿宋" w:hAnsi="仿宋" w:eastAsia="仿宋" w:cs="仿宋"/>
                <w:sz w:val="28"/>
                <w:szCs w:val="28"/>
              </w:rPr>
            </w:pPr>
          </w:p>
        </w:tc>
        <w:tc>
          <w:tcPr>
            <w:tcW w:w="1906" w:type="dxa"/>
            <w:shd w:val="clear" w:color="auto" w:fill="auto"/>
          </w:tcPr>
          <w:p w14:paraId="6CFE407D">
            <w:pPr>
              <w:adjustRightInd w:val="0"/>
              <w:snapToGrid w:val="0"/>
              <w:jc w:val="center"/>
              <w:rPr>
                <w:rFonts w:ascii="仿宋" w:hAnsi="仿宋" w:eastAsia="仿宋" w:cs="仿宋"/>
                <w:sz w:val="28"/>
                <w:szCs w:val="28"/>
              </w:rPr>
            </w:pPr>
          </w:p>
        </w:tc>
        <w:tc>
          <w:tcPr>
            <w:tcW w:w="1726" w:type="dxa"/>
            <w:shd w:val="clear" w:color="auto" w:fill="auto"/>
          </w:tcPr>
          <w:p w14:paraId="131D4C39">
            <w:pPr>
              <w:adjustRightInd w:val="0"/>
              <w:snapToGrid w:val="0"/>
              <w:jc w:val="center"/>
              <w:rPr>
                <w:rFonts w:ascii="仿宋" w:hAnsi="仿宋" w:eastAsia="仿宋" w:cs="仿宋"/>
                <w:sz w:val="28"/>
                <w:szCs w:val="28"/>
              </w:rPr>
            </w:pPr>
          </w:p>
        </w:tc>
        <w:tc>
          <w:tcPr>
            <w:tcW w:w="746" w:type="dxa"/>
            <w:shd w:val="clear" w:color="auto" w:fill="auto"/>
          </w:tcPr>
          <w:p w14:paraId="32E79A2E">
            <w:pPr>
              <w:adjustRightInd w:val="0"/>
              <w:snapToGrid w:val="0"/>
              <w:jc w:val="center"/>
              <w:rPr>
                <w:rFonts w:ascii="仿宋" w:hAnsi="仿宋" w:eastAsia="仿宋" w:cs="仿宋"/>
                <w:sz w:val="28"/>
                <w:szCs w:val="28"/>
              </w:rPr>
            </w:pPr>
          </w:p>
        </w:tc>
      </w:tr>
      <w:tr w14:paraId="0D919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vAlign w:val="center"/>
          </w:tcPr>
          <w:p w14:paraId="63461427">
            <w:pPr>
              <w:pStyle w:val="26"/>
              <w:numPr>
                <w:ilvl w:val="0"/>
                <w:numId w:val="5"/>
              </w:numPr>
              <w:adjustRightInd w:val="0"/>
              <w:snapToGrid w:val="0"/>
              <w:ind w:left="0" w:firstLine="0"/>
              <w:jc w:val="center"/>
              <w:rPr>
                <w:rFonts w:ascii="仿宋" w:hAnsi="仿宋" w:eastAsia="仿宋" w:cs="仿宋"/>
                <w:sz w:val="28"/>
                <w:szCs w:val="28"/>
              </w:rPr>
            </w:pPr>
          </w:p>
        </w:tc>
        <w:tc>
          <w:tcPr>
            <w:tcW w:w="1762" w:type="dxa"/>
            <w:tcBorders>
              <w:right w:val="single" w:color="000000" w:sz="4" w:space="0"/>
            </w:tcBorders>
            <w:shd w:val="clear" w:color="auto" w:fill="auto"/>
            <w:vAlign w:val="center"/>
          </w:tcPr>
          <w:p w14:paraId="40D68A86">
            <w:pPr>
              <w:adjustRightInd w:val="0"/>
              <w:snapToGrid w:val="0"/>
              <w:jc w:val="center"/>
              <w:rPr>
                <w:rFonts w:ascii="仿宋" w:hAnsi="仿宋" w:eastAsia="仿宋" w:cs="仿宋"/>
                <w:sz w:val="28"/>
                <w:szCs w:val="28"/>
              </w:rPr>
            </w:pPr>
          </w:p>
        </w:tc>
        <w:tc>
          <w:tcPr>
            <w:tcW w:w="772" w:type="dxa"/>
            <w:tcBorders>
              <w:left w:val="single" w:color="auto" w:sz="4" w:space="0"/>
            </w:tcBorders>
            <w:shd w:val="clear" w:color="auto" w:fill="auto"/>
          </w:tcPr>
          <w:p w14:paraId="00EF2C36">
            <w:pPr>
              <w:adjustRightInd w:val="0"/>
              <w:snapToGrid w:val="0"/>
              <w:jc w:val="center"/>
              <w:rPr>
                <w:rFonts w:ascii="仿宋" w:hAnsi="仿宋" w:eastAsia="仿宋" w:cs="仿宋"/>
                <w:sz w:val="28"/>
                <w:szCs w:val="28"/>
              </w:rPr>
            </w:pPr>
          </w:p>
        </w:tc>
        <w:tc>
          <w:tcPr>
            <w:tcW w:w="930" w:type="dxa"/>
            <w:shd w:val="clear" w:color="auto" w:fill="auto"/>
          </w:tcPr>
          <w:p w14:paraId="13327108">
            <w:pPr>
              <w:adjustRightInd w:val="0"/>
              <w:snapToGrid w:val="0"/>
              <w:jc w:val="center"/>
              <w:rPr>
                <w:rFonts w:ascii="仿宋" w:hAnsi="仿宋" w:eastAsia="仿宋" w:cs="仿宋"/>
                <w:sz w:val="28"/>
                <w:szCs w:val="28"/>
              </w:rPr>
            </w:pPr>
          </w:p>
        </w:tc>
        <w:tc>
          <w:tcPr>
            <w:tcW w:w="1906" w:type="dxa"/>
            <w:shd w:val="clear" w:color="auto" w:fill="auto"/>
          </w:tcPr>
          <w:p w14:paraId="5C486517">
            <w:pPr>
              <w:adjustRightInd w:val="0"/>
              <w:snapToGrid w:val="0"/>
              <w:jc w:val="center"/>
              <w:rPr>
                <w:rFonts w:ascii="仿宋" w:hAnsi="仿宋" w:eastAsia="仿宋" w:cs="仿宋"/>
                <w:sz w:val="28"/>
                <w:szCs w:val="28"/>
              </w:rPr>
            </w:pPr>
          </w:p>
        </w:tc>
        <w:tc>
          <w:tcPr>
            <w:tcW w:w="1726" w:type="dxa"/>
            <w:shd w:val="clear" w:color="auto" w:fill="auto"/>
          </w:tcPr>
          <w:p w14:paraId="170698D0">
            <w:pPr>
              <w:adjustRightInd w:val="0"/>
              <w:snapToGrid w:val="0"/>
              <w:jc w:val="center"/>
              <w:rPr>
                <w:rFonts w:ascii="仿宋" w:hAnsi="仿宋" w:eastAsia="仿宋" w:cs="仿宋"/>
                <w:sz w:val="28"/>
                <w:szCs w:val="28"/>
              </w:rPr>
            </w:pPr>
          </w:p>
        </w:tc>
        <w:tc>
          <w:tcPr>
            <w:tcW w:w="746" w:type="dxa"/>
            <w:shd w:val="clear" w:color="auto" w:fill="auto"/>
          </w:tcPr>
          <w:p w14:paraId="70F9CC7A">
            <w:pPr>
              <w:adjustRightInd w:val="0"/>
              <w:snapToGrid w:val="0"/>
              <w:jc w:val="center"/>
              <w:rPr>
                <w:rFonts w:ascii="仿宋" w:hAnsi="仿宋" w:eastAsia="仿宋" w:cs="仿宋"/>
                <w:sz w:val="28"/>
                <w:szCs w:val="28"/>
              </w:rPr>
            </w:pPr>
          </w:p>
        </w:tc>
      </w:tr>
      <w:tr w14:paraId="101C1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vAlign w:val="center"/>
          </w:tcPr>
          <w:p w14:paraId="586B874C">
            <w:pPr>
              <w:pStyle w:val="26"/>
              <w:numPr>
                <w:ilvl w:val="0"/>
                <w:numId w:val="5"/>
              </w:numPr>
              <w:adjustRightInd w:val="0"/>
              <w:snapToGrid w:val="0"/>
              <w:ind w:left="0" w:firstLine="0"/>
              <w:jc w:val="center"/>
              <w:rPr>
                <w:rFonts w:ascii="仿宋" w:hAnsi="仿宋" w:eastAsia="仿宋" w:cs="仿宋"/>
                <w:sz w:val="28"/>
                <w:szCs w:val="28"/>
              </w:rPr>
            </w:pPr>
          </w:p>
        </w:tc>
        <w:tc>
          <w:tcPr>
            <w:tcW w:w="1762" w:type="dxa"/>
            <w:tcBorders>
              <w:right w:val="single" w:color="000000" w:sz="4" w:space="0"/>
            </w:tcBorders>
            <w:shd w:val="clear" w:color="auto" w:fill="auto"/>
            <w:vAlign w:val="center"/>
          </w:tcPr>
          <w:p w14:paraId="7A8A1DAE">
            <w:pPr>
              <w:adjustRightInd w:val="0"/>
              <w:snapToGrid w:val="0"/>
              <w:jc w:val="center"/>
              <w:rPr>
                <w:rFonts w:ascii="仿宋" w:hAnsi="仿宋" w:eastAsia="仿宋" w:cs="仿宋"/>
                <w:sz w:val="28"/>
                <w:szCs w:val="28"/>
              </w:rPr>
            </w:pPr>
          </w:p>
        </w:tc>
        <w:tc>
          <w:tcPr>
            <w:tcW w:w="772" w:type="dxa"/>
            <w:tcBorders>
              <w:left w:val="single" w:color="auto" w:sz="4" w:space="0"/>
            </w:tcBorders>
            <w:shd w:val="clear" w:color="auto" w:fill="auto"/>
          </w:tcPr>
          <w:p w14:paraId="379EF34B">
            <w:pPr>
              <w:adjustRightInd w:val="0"/>
              <w:snapToGrid w:val="0"/>
              <w:jc w:val="center"/>
              <w:rPr>
                <w:rFonts w:ascii="仿宋" w:hAnsi="仿宋" w:eastAsia="仿宋" w:cs="仿宋"/>
                <w:sz w:val="28"/>
                <w:szCs w:val="28"/>
              </w:rPr>
            </w:pPr>
          </w:p>
        </w:tc>
        <w:tc>
          <w:tcPr>
            <w:tcW w:w="930" w:type="dxa"/>
            <w:shd w:val="clear" w:color="auto" w:fill="auto"/>
          </w:tcPr>
          <w:p w14:paraId="2A67DDCA">
            <w:pPr>
              <w:adjustRightInd w:val="0"/>
              <w:snapToGrid w:val="0"/>
              <w:jc w:val="center"/>
              <w:rPr>
                <w:rFonts w:ascii="仿宋" w:hAnsi="仿宋" w:eastAsia="仿宋" w:cs="仿宋"/>
                <w:sz w:val="28"/>
                <w:szCs w:val="28"/>
              </w:rPr>
            </w:pPr>
          </w:p>
        </w:tc>
        <w:tc>
          <w:tcPr>
            <w:tcW w:w="1906" w:type="dxa"/>
            <w:shd w:val="clear" w:color="auto" w:fill="auto"/>
          </w:tcPr>
          <w:p w14:paraId="7B2244B4">
            <w:pPr>
              <w:adjustRightInd w:val="0"/>
              <w:snapToGrid w:val="0"/>
              <w:jc w:val="center"/>
              <w:rPr>
                <w:rFonts w:ascii="仿宋" w:hAnsi="仿宋" w:eastAsia="仿宋" w:cs="仿宋"/>
                <w:sz w:val="28"/>
                <w:szCs w:val="28"/>
              </w:rPr>
            </w:pPr>
          </w:p>
        </w:tc>
        <w:tc>
          <w:tcPr>
            <w:tcW w:w="1726" w:type="dxa"/>
            <w:shd w:val="clear" w:color="auto" w:fill="auto"/>
          </w:tcPr>
          <w:p w14:paraId="0C2C40D8">
            <w:pPr>
              <w:adjustRightInd w:val="0"/>
              <w:snapToGrid w:val="0"/>
              <w:jc w:val="center"/>
              <w:rPr>
                <w:rFonts w:ascii="仿宋" w:hAnsi="仿宋" w:eastAsia="仿宋" w:cs="仿宋"/>
                <w:sz w:val="28"/>
                <w:szCs w:val="28"/>
              </w:rPr>
            </w:pPr>
          </w:p>
        </w:tc>
        <w:tc>
          <w:tcPr>
            <w:tcW w:w="746" w:type="dxa"/>
            <w:shd w:val="clear" w:color="auto" w:fill="auto"/>
          </w:tcPr>
          <w:p w14:paraId="6E6B36CD">
            <w:pPr>
              <w:adjustRightInd w:val="0"/>
              <w:snapToGrid w:val="0"/>
              <w:jc w:val="center"/>
              <w:rPr>
                <w:rFonts w:ascii="仿宋" w:hAnsi="仿宋" w:eastAsia="仿宋" w:cs="仿宋"/>
                <w:sz w:val="28"/>
                <w:szCs w:val="28"/>
              </w:rPr>
            </w:pPr>
          </w:p>
        </w:tc>
      </w:tr>
      <w:tr w14:paraId="2EBC1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954" w:type="dxa"/>
            <w:shd w:val="clear" w:color="auto" w:fill="auto"/>
            <w:vAlign w:val="center"/>
          </w:tcPr>
          <w:p w14:paraId="0DE0FE95">
            <w:pPr>
              <w:pStyle w:val="26"/>
              <w:numPr>
                <w:ilvl w:val="0"/>
                <w:numId w:val="5"/>
              </w:numPr>
              <w:adjustRightInd w:val="0"/>
              <w:snapToGrid w:val="0"/>
              <w:ind w:left="0" w:firstLine="0"/>
              <w:jc w:val="center"/>
              <w:rPr>
                <w:rFonts w:ascii="仿宋" w:hAnsi="仿宋" w:eastAsia="仿宋" w:cs="仿宋"/>
                <w:sz w:val="28"/>
                <w:szCs w:val="28"/>
              </w:rPr>
            </w:pPr>
          </w:p>
        </w:tc>
        <w:tc>
          <w:tcPr>
            <w:tcW w:w="1762" w:type="dxa"/>
            <w:tcBorders>
              <w:right w:val="single" w:color="000000" w:sz="4" w:space="0"/>
            </w:tcBorders>
            <w:shd w:val="clear" w:color="auto" w:fill="auto"/>
            <w:vAlign w:val="center"/>
          </w:tcPr>
          <w:p w14:paraId="035E59B6">
            <w:pPr>
              <w:adjustRightInd w:val="0"/>
              <w:snapToGrid w:val="0"/>
              <w:jc w:val="center"/>
              <w:rPr>
                <w:rFonts w:ascii="仿宋" w:hAnsi="仿宋" w:eastAsia="仿宋" w:cs="仿宋"/>
                <w:sz w:val="28"/>
                <w:szCs w:val="28"/>
              </w:rPr>
            </w:pPr>
          </w:p>
        </w:tc>
        <w:tc>
          <w:tcPr>
            <w:tcW w:w="772" w:type="dxa"/>
            <w:tcBorders>
              <w:left w:val="single" w:color="auto" w:sz="4" w:space="0"/>
            </w:tcBorders>
            <w:shd w:val="clear" w:color="auto" w:fill="auto"/>
          </w:tcPr>
          <w:p w14:paraId="2195094A">
            <w:pPr>
              <w:adjustRightInd w:val="0"/>
              <w:snapToGrid w:val="0"/>
              <w:jc w:val="center"/>
              <w:rPr>
                <w:rFonts w:ascii="仿宋" w:hAnsi="仿宋" w:eastAsia="仿宋" w:cs="仿宋"/>
                <w:sz w:val="28"/>
                <w:szCs w:val="28"/>
              </w:rPr>
            </w:pPr>
          </w:p>
        </w:tc>
        <w:tc>
          <w:tcPr>
            <w:tcW w:w="930" w:type="dxa"/>
            <w:shd w:val="clear" w:color="auto" w:fill="auto"/>
          </w:tcPr>
          <w:p w14:paraId="5C1A715A">
            <w:pPr>
              <w:adjustRightInd w:val="0"/>
              <w:snapToGrid w:val="0"/>
              <w:jc w:val="center"/>
              <w:rPr>
                <w:rFonts w:ascii="仿宋" w:hAnsi="仿宋" w:eastAsia="仿宋" w:cs="仿宋"/>
                <w:sz w:val="28"/>
                <w:szCs w:val="28"/>
              </w:rPr>
            </w:pPr>
          </w:p>
        </w:tc>
        <w:tc>
          <w:tcPr>
            <w:tcW w:w="1906" w:type="dxa"/>
            <w:shd w:val="clear" w:color="auto" w:fill="auto"/>
          </w:tcPr>
          <w:p w14:paraId="716D4AC6">
            <w:pPr>
              <w:adjustRightInd w:val="0"/>
              <w:snapToGrid w:val="0"/>
              <w:jc w:val="center"/>
              <w:rPr>
                <w:rFonts w:ascii="仿宋" w:hAnsi="仿宋" w:eastAsia="仿宋" w:cs="仿宋"/>
                <w:sz w:val="28"/>
                <w:szCs w:val="28"/>
              </w:rPr>
            </w:pPr>
          </w:p>
        </w:tc>
        <w:tc>
          <w:tcPr>
            <w:tcW w:w="1726" w:type="dxa"/>
            <w:shd w:val="clear" w:color="auto" w:fill="auto"/>
          </w:tcPr>
          <w:p w14:paraId="25CF1196">
            <w:pPr>
              <w:adjustRightInd w:val="0"/>
              <w:snapToGrid w:val="0"/>
              <w:jc w:val="center"/>
              <w:rPr>
                <w:rFonts w:ascii="仿宋" w:hAnsi="仿宋" w:eastAsia="仿宋" w:cs="仿宋"/>
                <w:sz w:val="28"/>
                <w:szCs w:val="28"/>
              </w:rPr>
            </w:pPr>
          </w:p>
        </w:tc>
        <w:tc>
          <w:tcPr>
            <w:tcW w:w="746" w:type="dxa"/>
            <w:shd w:val="clear" w:color="auto" w:fill="auto"/>
          </w:tcPr>
          <w:p w14:paraId="5B2203BE">
            <w:pPr>
              <w:adjustRightInd w:val="0"/>
              <w:snapToGrid w:val="0"/>
              <w:jc w:val="center"/>
              <w:rPr>
                <w:rFonts w:ascii="仿宋" w:hAnsi="仿宋" w:eastAsia="仿宋" w:cs="仿宋"/>
                <w:sz w:val="28"/>
                <w:szCs w:val="28"/>
              </w:rPr>
            </w:pPr>
          </w:p>
        </w:tc>
      </w:tr>
      <w:tr w14:paraId="1F1C7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418" w:type="dxa"/>
            <w:gridSpan w:val="4"/>
            <w:shd w:val="clear" w:color="auto" w:fill="auto"/>
          </w:tcPr>
          <w:p w14:paraId="19FA19F9">
            <w:pPr>
              <w:pStyle w:val="26"/>
              <w:adjustRightInd w:val="0"/>
              <w:snapToGrid w:val="0"/>
              <w:jc w:val="center"/>
              <w:rPr>
                <w:rFonts w:ascii="仿宋" w:hAnsi="仿宋" w:eastAsia="仿宋" w:cs="仿宋"/>
                <w:b/>
                <w:sz w:val="28"/>
                <w:szCs w:val="28"/>
              </w:rPr>
            </w:pPr>
            <w:r>
              <w:rPr>
                <w:rFonts w:hint="eastAsia" w:ascii="仿宋" w:hAnsi="仿宋" w:eastAsia="仿宋" w:cs="仿宋"/>
                <w:b/>
                <w:sz w:val="28"/>
                <w:szCs w:val="28"/>
              </w:rPr>
              <w:t>报价合计</w:t>
            </w:r>
          </w:p>
        </w:tc>
        <w:tc>
          <w:tcPr>
            <w:tcW w:w="4378" w:type="dxa"/>
            <w:gridSpan w:val="3"/>
            <w:shd w:val="clear" w:color="auto" w:fill="auto"/>
          </w:tcPr>
          <w:p w14:paraId="3997B364">
            <w:pPr>
              <w:adjustRightInd w:val="0"/>
              <w:snapToGrid w:val="0"/>
              <w:jc w:val="center"/>
              <w:rPr>
                <w:rFonts w:ascii="仿宋" w:hAnsi="仿宋" w:eastAsia="仿宋" w:cs="仿宋"/>
                <w:sz w:val="28"/>
                <w:szCs w:val="28"/>
              </w:rPr>
            </w:pPr>
          </w:p>
        </w:tc>
      </w:tr>
    </w:tbl>
    <w:p w14:paraId="563076F7">
      <w:pPr>
        <w:adjustRightInd w:val="0"/>
        <w:snapToGrid w:val="0"/>
        <w:rPr>
          <w:rFonts w:ascii="仿宋" w:hAnsi="仿宋" w:eastAsia="仿宋" w:cs="仿宋"/>
          <w:sz w:val="28"/>
          <w:szCs w:val="28"/>
        </w:rPr>
      </w:pPr>
      <w:bookmarkStart w:id="38" w:name="_Hlk186481417"/>
      <w:r>
        <w:rPr>
          <w:rFonts w:hint="eastAsia" w:ascii="仿宋" w:hAnsi="仿宋" w:eastAsia="仿宋" w:cs="仿宋"/>
          <w:sz w:val="28"/>
          <w:szCs w:val="28"/>
        </w:rPr>
        <w:t>注：</w:t>
      </w:r>
    </w:p>
    <w:bookmarkEnd w:id="38"/>
    <w:p w14:paraId="0866BDC4">
      <w:pPr>
        <w:spacing w:line="360" w:lineRule="auto"/>
        <w:rPr>
          <w:rFonts w:ascii="仿宋" w:hAnsi="仿宋" w:eastAsia="仿宋" w:cs="仿宋"/>
          <w:sz w:val="28"/>
          <w:szCs w:val="28"/>
        </w:rPr>
      </w:pPr>
      <w:bookmarkStart w:id="39" w:name="_Hlk180396261"/>
      <w:bookmarkStart w:id="40" w:name="_Hlk186481401"/>
      <w:r>
        <w:rPr>
          <w:rFonts w:hint="eastAsia" w:ascii="仿宋" w:hAnsi="仿宋" w:eastAsia="仿宋" w:cs="仿宋"/>
          <w:sz w:val="28"/>
          <w:szCs w:val="28"/>
        </w:rPr>
        <w:t>1.</w:t>
      </w:r>
      <w:r>
        <w:rPr>
          <w:rFonts w:hint="eastAsia" w:ascii="仿宋" w:hAnsi="仿宋" w:eastAsia="仿宋" w:cs="仿宋"/>
          <w:kern w:val="0"/>
          <w:sz w:val="28"/>
          <w:szCs w:val="28"/>
        </w:rPr>
        <w:t xml:space="preserve"> 本格式中的“报价合计”应与《报价一览表》中的“应答报价”一致。</w:t>
      </w:r>
    </w:p>
    <w:p w14:paraId="05C8EDE8">
      <w:pPr>
        <w:autoSpaceDE w:val="0"/>
        <w:autoSpaceDN w:val="0"/>
        <w:adjustRightInd w:val="0"/>
        <w:spacing w:line="360" w:lineRule="auto"/>
        <w:rPr>
          <w:rFonts w:ascii="仿宋" w:hAnsi="仿宋" w:eastAsia="仿宋" w:cs="仿宋"/>
          <w:sz w:val="28"/>
          <w:szCs w:val="28"/>
        </w:rPr>
      </w:pPr>
      <w:r>
        <w:rPr>
          <w:rFonts w:hint="eastAsia" w:ascii="仿宋" w:hAnsi="仿宋" w:eastAsia="仿宋" w:cs="仿宋"/>
          <w:sz w:val="28"/>
          <w:szCs w:val="28"/>
        </w:rPr>
        <w:t>2. 除非在合同中有特殊的规定或说明，以上报价总价将包括供应商为完成本项目合同项下所有的义务和责任的费用，并且在本报价中没有列出的项目应认为已包括在以上报价的其他项目中。</w:t>
      </w:r>
    </w:p>
    <w:p w14:paraId="26EACE63">
      <w:pPr>
        <w:autoSpaceDE w:val="0"/>
        <w:autoSpaceDN w:val="0"/>
        <w:adjustRightInd w:val="0"/>
        <w:spacing w:line="360" w:lineRule="auto"/>
        <w:rPr>
          <w:rFonts w:ascii="宋体" w:hAnsi="宋体" w:cs="宋体"/>
          <w:b/>
          <w:bCs/>
          <w:sz w:val="28"/>
          <w:szCs w:val="28"/>
        </w:rPr>
      </w:pPr>
      <w:r>
        <w:rPr>
          <w:rFonts w:hint="eastAsia" w:ascii="仿宋" w:hAnsi="仿宋" w:eastAsia="仿宋" w:cs="仿宋"/>
          <w:sz w:val="28"/>
          <w:szCs w:val="28"/>
        </w:rPr>
        <w:t xml:space="preserve">3. </w:t>
      </w:r>
      <w:r>
        <w:rPr>
          <w:rFonts w:hint="eastAsia" w:ascii="仿宋" w:hAnsi="仿宋" w:eastAsia="仿宋" w:cs="仿宋"/>
          <w:kern w:val="0"/>
          <w:sz w:val="28"/>
          <w:szCs w:val="28"/>
        </w:rPr>
        <w:t>在上述表格中，每一栏必须填写明确金额，如有漏填项，则视为该漏填项已包括在以上报价的其他项目中。</w:t>
      </w:r>
      <w:bookmarkEnd w:id="34"/>
      <w:bookmarkEnd w:id="39"/>
      <w:bookmarkEnd w:id="40"/>
      <w:r>
        <w:rPr>
          <w:rFonts w:hint="eastAsia" w:ascii="宋体" w:hAnsi="宋体" w:cs="宋体"/>
          <w:sz w:val="28"/>
          <w:szCs w:val="28"/>
        </w:rPr>
        <w:br w:type="page"/>
      </w:r>
    </w:p>
    <w:bookmarkEnd w:id="33"/>
    <w:bookmarkEnd w:id="36"/>
    <w:p w14:paraId="0C81D98E">
      <w:pPr>
        <w:jc w:val="center"/>
        <w:rPr>
          <w:rFonts w:hint="eastAsia" w:ascii="宋体" w:hAnsi="宋体"/>
          <w:b/>
          <w:sz w:val="44"/>
          <w:szCs w:val="44"/>
          <w:lang w:val="en-US" w:eastAsia="zh-CN"/>
        </w:rPr>
      </w:pPr>
      <w:r>
        <w:rPr>
          <w:rFonts w:hint="eastAsia" w:ascii="宋体" w:hAnsi="宋体"/>
          <w:b/>
          <w:sz w:val="44"/>
          <w:szCs w:val="44"/>
          <w:lang w:val="en-US" w:eastAsia="zh-CN"/>
        </w:rPr>
        <w:t>九、供应商资格审查资料</w:t>
      </w:r>
    </w:p>
    <w:p w14:paraId="2B3E66F8">
      <w:pPr>
        <w:adjustRightInd w:val="0"/>
        <w:snapToGrid w:val="0"/>
        <w:spacing w:line="360" w:lineRule="auto"/>
        <w:rPr>
          <w:rFonts w:ascii="仿宋" w:hAnsi="仿宋" w:eastAsia="仿宋" w:cs="仿宋"/>
          <w:b/>
          <w:bCs/>
          <w:kern w:val="0"/>
          <w:sz w:val="28"/>
          <w:szCs w:val="28"/>
        </w:rPr>
      </w:pPr>
      <w:r>
        <w:rPr>
          <w:rFonts w:hint="eastAsia" w:ascii="仿宋" w:hAnsi="仿宋" w:eastAsia="仿宋" w:cs="仿宋"/>
          <w:b/>
          <w:bCs/>
          <w:kern w:val="0"/>
          <w:sz w:val="28"/>
          <w:szCs w:val="28"/>
        </w:rPr>
        <w:t xml:space="preserve"> (一)基本情况表</w:t>
      </w:r>
    </w:p>
    <w:tbl>
      <w:tblPr>
        <w:tblStyle w:val="27"/>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67"/>
        <w:gridCol w:w="1092"/>
        <w:gridCol w:w="1194"/>
        <w:gridCol w:w="1057"/>
        <w:gridCol w:w="2114"/>
      </w:tblGrid>
      <w:tr w14:paraId="47D9E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Align w:val="center"/>
          </w:tcPr>
          <w:p w14:paraId="0AD5B006">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w:t>
            </w:r>
          </w:p>
        </w:tc>
        <w:tc>
          <w:tcPr>
            <w:tcW w:w="3277" w:type="pct"/>
            <w:gridSpan w:val="4"/>
            <w:vAlign w:val="center"/>
          </w:tcPr>
          <w:p w14:paraId="6DF5146C">
            <w:pPr>
              <w:adjustRightInd w:val="0"/>
              <w:snapToGrid w:val="0"/>
              <w:rPr>
                <w:rFonts w:ascii="仿宋" w:hAnsi="仿宋" w:eastAsia="仿宋" w:cs="仿宋"/>
                <w:sz w:val="28"/>
                <w:szCs w:val="28"/>
                <w:lang w:eastAsia="en-US"/>
              </w:rPr>
            </w:pPr>
          </w:p>
        </w:tc>
      </w:tr>
      <w:tr w14:paraId="44DF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Align w:val="center"/>
          </w:tcPr>
          <w:p w14:paraId="323A6BA4">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注册资金</w:t>
            </w:r>
          </w:p>
        </w:tc>
        <w:tc>
          <w:tcPr>
            <w:tcW w:w="1373" w:type="pct"/>
            <w:gridSpan w:val="2"/>
            <w:vAlign w:val="center"/>
          </w:tcPr>
          <w:p w14:paraId="2BB29E16">
            <w:pPr>
              <w:adjustRightInd w:val="0"/>
              <w:snapToGrid w:val="0"/>
              <w:rPr>
                <w:rFonts w:ascii="仿宋" w:hAnsi="仿宋" w:eastAsia="仿宋" w:cs="仿宋"/>
                <w:sz w:val="28"/>
                <w:szCs w:val="28"/>
                <w:lang w:eastAsia="en-US"/>
              </w:rPr>
            </w:pPr>
          </w:p>
        </w:tc>
        <w:tc>
          <w:tcPr>
            <w:tcW w:w="635" w:type="pct"/>
            <w:vAlign w:val="center"/>
          </w:tcPr>
          <w:p w14:paraId="12FE2FAA">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成立时间</w:t>
            </w:r>
          </w:p>
        </w:tc>
        <w:tc>
          <w:tcPr>
            <w:tcW w:w="1268" w:type="pct"/>
            <w:vAlign w:val="center"/>
          </w:tcPr>
          <w:p w14:paraId="0863C234">
            <w:pPr>
              <w:adjustRightInd w:val="0"/>
              <w:snapToGrid w:val="0"/>
              <w:rPr>
                <w:rFonts w:ascii="仿宋" w:hAnsi="仿宋" w:eastAsia="仿宋" w:cs="仿宋"/>
                <w:sz w:val="28"/>
                <w:szCs w:val="28"/>
                <w:lang w:eastAsia="en-US"/>
              </w:rPr>
            </w:pPr>
          </w:p>
        </w:tc>
      </w:tr>
      <w:tr w14:paraId="279B0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Align w:val="center"/>
          </w:tcPr>
          <w:p w14:paraId="5AC8EE9F">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注册地址</w:t>
            </w:r>
          </w:p>
        </w:tc>
        <w:tc>
          <w:tcPr>
            <w:tcW w:w="3277" w:type="pct"/>
            <w:gridSpan w:val="4"/>
            <w:vAlign w:val="center"/>
          </w:tcPr>
          <w:p w14:paraId="7F29737B">
            <w:pPr>
              <w:adjustRightInd w:val="0"/>
              <w:snapToGrid w:val="0"/>
              <w:rPr>
                <w:rFonts w:ascii="仿宋" w:hAnsi="仿宋" w:eastAsia="仿宋" w:cs="仿宋"/>
                <w:sz w:val="28"/>
                <w:szCs w:val="28"/>
                <w:lang w:eastAsia="en-US"/>
              </w:rPr>
            </w:pPr>
          </w:p>
        </w:tc>
      </w:tr>
      <w:tr w14:paraId="5D8EB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Align w:val="center"/>
          </w:tcPr>
          <w:p w14:paraId="0F95F8D0">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邮政编码</w:t>
            </w:r>
          </w:p>
        </w:tc>
        <w:tc>
          <w:tcPr>
            <w:tcW w:w="1373" w:type="pct"/>
            <w:gridSpan w:val="2"/>
            <w:vAlign w:val="center"/>
          </w:tcPr>
          <w:p w14:paraId="4101C6C8">
            <w:pPr>
              <w:adjustRightInd w:val="0"/>
              <w:snapToGrid w:val="0"/>
              <w:rPr>
                <w:rFonts w:ascii="仿宋" w:hAnsi="仿宋" w:eastAsia="仿宋" w:cs="仿宋"/>
                <w:sz w:val="28"/>
                <w:szCs w:val="28"/>
                <w:lang w:eastAsia="en-US"/>
              </w:rPr>
            </w:pPr>
          </w:p>
        </w:tc>
        <w:tc>
          <w:tcPr>
            <w:tcW w:w="635" w:type="pct"/>
            <w:vAlign w:val="center"/>
          </w:tcPr>
          <w:p w14:paraId="76A8346B">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员工总数</w:t>
            </w:r>
          </w:p>
        </w:tc>
        <w:tc>
          <w:tcPr>
            <w:tcW w:w="1268" w:type="pct"/>
            <w:vAlign w:val="center"/>
          </w:tcPr>
          <w:p w14:paraId="66BE8D36">
            <w:pPr>
              <w:adjustRightInd w:val="0"/>
              <w:snapToGrid w:val="0"/>
              <w:rPr>
                <w:rFonts w:ascii="仿宋" w:hAnsi="仿宋" w:eastAsia="仿宋" w:cs="仿宋"/>
                <w:sz w:val="28"/>
                <w:szCs w:val="28"/>
                <w:lang w:eastAsia="en-US"/>
              </w:rPr>
            </w:pPr>
          </w:p>
        </w:tc>
      </w:tr>
      <w:tr w14:paraId="02434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Merge w:val="restart"/>
            <w:vAlign w:val="center"/>
          </w:tcPr>
          <w:p w14:paraId="0382A67F">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联系方式</w:t>
            </w:r>
          </w:p>
        </w:tc>
        <w:tc>
          <w:tcPr>
            <w:tcW w:w="656" w:type="pct"/>
            <w:vAlign w:val="center"/>
          </w:tcPr>
          <w:p w14:paraId="5286ECE4">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联系人</w:t>
            </w:r>
          </w:p>
        </w:tc>
        <w:tc>
          <w:tcPr>
            <w:tcW w:w="717" w:type="pct"/>
            <w:vAlign w:val="center"/>
          </w:tcPr>
          <w:p w14:paraId="3F82353F">
            <w:pPr>
              <w:adjustRightInd w:val="0"/>
              <w:snapToGrid w:val="0"/>
              <w:rPr>
                <w:rFonts w:ascii="仿宋" w:hAnsi="仿宋" w:eastAsia="仿宋" w:cs="仿宋"/>
                <w:sz w:val="28"/>
                <w:szCs w:val="28"/>
                <w:lang w:eastAsia="en-US"/>
              </w:rPr>
            </w:pPr>
          </w:p>
        </w:tc>
        <w:tc>
          <w:tcPr>
            <w:tcW w:w="635" w:type="pct"/>
            <w:vAlign w:val="center"/>
          </w:tcPr>
          <w:p w14:paraId="1176CAA6">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1268" w:type="pct"/>
            <w:vAlign w:val="center"/>
          </w:tcPr>
          <w:p w14:paraId="395EEAF0">
            <w:pPr>
              <w:adjustRightInd w:val="0"/>
              <w:snapToGrid w:val="0"/>
              <w:rPr>
                <w:rFonts w:ascii="仿宋" w:hAnsi="仿宋" w:eastAsia="仿宋" w:cs="仿宋"/>
                <w:sz w:val="28"/>
                <w:szCs w:val="28"/>
                <w:lang w:eastAsia="en-US"/>
              </w:rPr>
            </w:pPr>
          </w:p>
        </w:tc>
      </w:tr>
      <w:tr w14:paraId="6CBA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Merge w:val="continue"/>
            <w:vAlign w:val="center"/>
          </w:tcPr>
          <w:p w14:paraId="27C4B02D">
            <w:pPr>
              <w:adjustRightInd w:val="0"/>
              <w:snapToGrid w:val="0"/>
              <w:rPr>
                <w:rFonts w:ascii="仿宋" w:hAnsi="仿宋" w:eastAsia="仿宋" w:cs="仿宋"/>
                <w:sz w:val="28"/>
                <w:szCs w:val="28"/>
                <w:lang w:eastAsia="en-US"/>
              </w:rPr>
            </w:pPr>
          </w:p>
        </w:tc>
        <w:tc>
          <w:tcPr>
            <w:tcW w:w="656" w:type="pct"/>
            <w:vAlign w:val="center"/>
          </w:tcPr>
          <w:p w14:paraId="1F1D8B18">
            <w:pPr>
              <w:pStyle w:val="26"/>
              <w:adjustRightInd w:val="0"/>
              <w:snapToGrid w:val="0"/>
              <w:jc w:val="center"/>
              <w:rPr>
                <w:rFonts w:ascii="仿宋" w:hAnsi="仿宋" w:eastAsia="仿宋" w:cs="仿宋"/>
                <w:sz w:val="28"/>
                <w:szCs w:val="28"/>
                <w:lang w:eastAsia="zh-CN"/>
              </w:rPr>
            </w:pPr>
            <w:r>
              <w:rPr>
                <w:rFonts w:hint="eastAsia" w:ascii="仿宋" w:hAnsi="仿宋" w:eastAsia="仿宋" w:cs="仿宋"/>
                <w:sz w:val="28"/>
                <w:szCs w:val="28"/>
              </w:rPr>
              <w:t>网址</w:t>
            </w:r>
            <w:r>
              <w:rPr>
                <w:rFonts w:hint="eastAsia" w:ascii="仿宋" w:hAnsi="仿宋" w:eastAsia="仿宋" w:cs="仿宋"/>
                <w:sz w:val="28"/>
                <w:szCs w:val="28"/>
                <w:lang w:eastAsia="zh-CN"/>
              </w:rPr>
              <w:t>（如有）</w:t>
            </w:r>
          </w:p>
        </w:tc>
        <w:tc>
          <w:tcPr>
            <w:tcW w:w="717" w:type="pct"/>
            <w:vAlign w:val="center"/>
          </w:tcPr>
          <w:p w14:paraId="1B5E8288">
            <w:pPr>
              <w:adjustRightInd w:val="0"/>
              <w:snapToGrid w:val="0"/>
              <w:rPr>
                <w:rFonts w:ascii="仿宋" w:hAnsi="仿宋" w:eastAsia="仿宋" w:cs="仿宋"/>
                <w:sz w:val="28"/>
                <w:szCs w:val="28"/>
                <w:lang w:eastAsia="en-US"/>
              </w:rPr>
            </w:pPr>
          </w:p>
        </w:tc>
        <w:tc>
          <w:tcPr>
            <w:tcW w:w="635" w:type="pct"/>
            <w:vAlign w:val="center"/>
          </w:tcPr>
          <w:p w14:paraId="1103D2D2">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传真</w:t>
            </w:r>
          </w:p>
        </w:tc>
        <w:tc>
          <w:tcPr>
            <w:tcW w:w="1268" w:type="pct"/>
            <w:vAlign w:val="center"/>
          </w:tcPr>
          <w:p w14:paraId="4270D282">
            <w:pPr>
              <w:adjustRightInd w:val="0"/>
              <w:snapToGrid w:val="0"/>
              <w:rPr>
                <w:rFonts w:ascii="仿宋" w:hAnsi="仿宋" w:eastAsia="仿宋" w:cs="仿宋"/>
                <w:sz w:val="28"/>
                <w:szCs w:val="28"/>
                <w:lang w:eastAsia="en-US"/>
              </w:rPr>
            </w:pPr>
          </w:p>
        </w:tc>
      </w:tr>
      <w:tr w14:paraId="3BAA9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2" w:type="pct"/>
            <w:vAlign w:val="center"/>
          </w:tcPr>
          <w:p w14:paraId="2C99885E">
            <w:pPr>
              <w:pStyle w:val="26"/>
              <w:adjustRightInd w:val="0"/>
              <w:snapToGrid w:val="0"/>
              <w:jc w:val="center"/>
              <w:rPr>
                <w:rFonts w:ascii="仿宋" w:hAnsi="仿宋" w:eastAsia="仿宋" w:cs="仿宋"/>
                <w:sz w:val="28"/>
                <w:szCs w:val="28"/>
                <w:lang w:eastAsia="zh-CN"/>
              </w:rPr>
            </w:pPr>
            <w:r>
              <w:rPr>
                <w:rFonts w:hint="eastAsia" w:ascii="仿宋" w:hAnsi="仿宋" w:eastAsia="仿宋" w:cs="仿宋"/>
                <w:sz w:val="28"/>
                <w:szCs w:val="28"/>
                <w:lang w:eastAsia="zh-CN"/>
              </w:rPr>
              <w:t>法定代表人</w:t>
            </w:r>
          </w:p>
          <w:p w14:paraId="4E002202">
            <w:pPr>
              <w:pStyle w:val="26"/>
              <w:adjustRightInd w:val="0"/>
              <w:snapToGrid w:val="0"/>
              <w:jc w:val="center"/>
              <w:rPr>
                <w:rFonts w:ascii="仿宋" w:hAnsi="仿宋" w:eastAsia="仿宋" w:cs="仿宋"/>
                <w:sz w:val="28"/>
                <w:szCs w:val="28"/>
                <w:lang w:eastAsia="zh-CN"/>
              </w:rPr>
            </w:pPr>
            <w:r>
              <w:rPr>
                <w:rFonts w:hint="eastAsia" w:ascii="仿宋" w:hAnsi="仿宋" w:eastAsia="仿宋" w:cs="仿宋"/>
                <w:sz w:val="28"/>
                <w:szCs w:val="28"/>
                <w:lang w:eastAsia="zh-CN"/>
              </w:rPr>
              <w:t>（单位负责人）</w:t>
            </w:r>
          </w:p>
        </w:tc>
        <w:tc>
          <w:tcPr>
            <w:tcW w:w="656" w:type="pct"/>
            <w:vAlign w:val="center"/>
          </w:tcPr>
          <w:p w14:paraId="7E693C07">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717" w:type="pct"/>
            <w:vAlign w:val="center"/>
          </w:tcPr>
          <w:p w14:paraId="786C33C2">
            <w:pPr>
              <w:adjustRightInd w:val="0"/>
              <w:snapToGrid w:val="0"/>
              <w:rPr>
                <w:rFonts w:ascii="仿宋" w:hAnsi="仿宋" w:eastAsia="仿宋" w:cs="仿宋"/>
                <w:sz w:val="28"/>
                <w:szCs w:val="28"/>
                <w:lang w:eastAsia="en-US"/>
              </w:rPr>
            </w:pPr>
          </w:p>
        </w:tc>
        <w:tc>
          <w:tcPr>
            <w:tcW w:w="635" w:type="pct"/>
            <w:vAlign w:val="center"/>
          </w:tcPr>
          <w:p w14:paraId="4B94BD6C">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1268" w:type="pct"/>
            <w:vAlign w:val="center"/>
          </w:tcPr>
          <w:p w14:paraId="5542BD81">
            <w:pPr>
              <w:adjustRightInd w:val="0"/>
              <w:snapToGrid w:val="0"/>
              <w:rPr>
                <w:rFonts w:ascii="仿宋" w:hAnsi="仿宋" w:eastAsia="仿宋" w:cs="仿宋"/>
                <w:sz w:val="28"/>
                <w:szCs w:val="28"/>
                <w:lang w:eastAsia="en-US"/>
              </w:rPr>
            </w:pPr>
          </w:p>
        </w:tc>
      </w:tr>
      <w:tr w14:paraId="43A1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22" w:type="pct"/>
            <w:vAlign w:val="center"/>
          </w:tcPr>
          <w:p w14:paraId="38F6A39F">
            <w:pPr>
              <w:pStyle w:val="26"/>
              <w:adjustRightInd w:val="0"/>
              <w:snapToGrid w:val="0"/>
              <w:jc w:val="center"/>
              <w:rPr>
                <w:rFonts w:ascii="仿宋" w:hAnsi="仿宋" w:eastAsia="仿宋" w:cs="仿宋"/>
                <w:sz w:val="28"/>
                <w:szCs w:val="28"/>
                <w:lang w:eastAsia="zh-CN"/>
              </w:rPr>
            </w:pPr>
            <w:r>
              <w:rPr>
                <w:rFonts w:hint="eastAsia" w:ascii="仿宋" w:hAnsi="仿宋" w:eastAsia="仿宋" w:cs="仿宋"/>
                <w:sz w:val="28"/>
                <w:szCs w:val="28"/>
                <w:lang w:eastAsia="zh-CN"/>
              </w:rPr>
              <w:t>供应商具有的各类资质证书</w:t>
            </w:r>
          </w:p>
        </w:tc>
        <w:tc>
          <w:tcPr>
            <w:tcW w:w="3277" w:type="pct"/>
            <w:gridSpan w:val="4"/>
            <w:vAlign w:val="center"/>
          </w:tcPr>
          <w:p w14:paraId="42AC45E2">
            <w:pPr>
              <w:pStyle w:val="26"/>
              <w:tabs>
                <w:tab w:val="left" w:pos="2309"/>
                <w:tab w:val="left" w:pos="4409"/>
              </w:tabs>
              <w:adjustRightInd w:val="0"/>
              <w:snapToGrid w:val="0"/>
              <w:rPr>
                <w:rFonts w:ascii="仿宋" w:hAnsi="仿宋" w:eastAsia="仿宋" w:cs="仿宋"/>
                <w:sz w:val="28"/>
                <w:szCs w:val="28"/>
                <w:lang w:eastAsia="zh-CN"/>
              </w:rPr>
            </w:pPr>
          </w:p>
        </w:tc>
      </w:tr>
      <w:tr w14:paraId="1C34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722" w:type="pct"/>
            <w:vAlign w:val="center"/>
          </w:tcPr>
          <w:p w14:paraId="23CB66E8">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近三年营业额</w:t>
            </w:r>
          </w:p>
        </w:tc>
        <w:tc>
          <w:tcPr>
            <w:tcW w:w="3277" w:type="pct"/>
            <w:gridSpan w:val="4"/>
            <w:vAlign w:val="center"/>
          </w:tcPr>
          <w:p w14:paraId="269F0D9C">
            <w:pPr>
              <w:adjustRightInd w:val="0"/>
              <w:snapToGrid w:val="0"/>
              <w:rPr>
                <w:rFonts w:ascii="仿宋" w:hAnsi="仿宋" w:eastAsia="仿宋" w:cs="仿宋"/>
                <w:sz w:val="28"/>
                <w:szCs w:val="28"/>
                <w:lang w:eastAsia="en-US"/>
              </w:rPr>
            </w:pPr>
          </w:p>
        </w:tc>
      </w:tr>
      <w:tr w14:paraId="0114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22" w:type="pct"/>
            <w:vAlign w:val="center"/>
          </w:tcPr>
          <w:p w14:paraId="22DCCD1B">
            <w:pPr>
              <w:pStyle w:val="26"/>
              <w:adjustRightInd w:val="0"/>
              <w:snapToGrid w:val="0"/>
              <w:jc w:val="center"/>
              <w:rPr>
                <w:rFonts w:ascii="仿宋" w:hAnsi="仿宋" w:eastAsia="仿宋" w:cs="仿宋"/>
                <w:sz w:val="28"/>
                <w:szCs w:val="28"/>
              </w:rPr>
            </w:pPr>
            <w:r>
              <w:rPr>
                <w:rFonts w:hint="eastAsia" w:ascii="仿宋" w:hAnsi="仿宋" w:eastAsia="仿宋" w:cs="仿宋"/>
                <w:sz w:val="28"/>
                <w:szCs w:val="28"/>
              </w:rPr>
              <w:t>备注</w:t>
            </w:r>
          </w:p>
        </w:tc>
        <w:tc>
          <w:tcPr>
            <w:tcW w:w="3277" w:type="pct"/>
            <w:gridSpan w:val="4"/>
            <w:vAlign w:val="center"/>
          </w:tcPr>
          <w:p w14:paraId="4957C3B2">
            <w:pPr>
              <w:adjustRightInd w:val="0"/>
              <w:snapToGrid w:val="0"/>
              <w:rPr>
                <w:rFonts w:ascii="仿宋" w:hAnsi="仿宋" w:eastAsia="仿宋" w:cs="仿宋"/>
                <w:sz w:val="28"/>
                <w:szCs w:val="28"/>
                <w:lang w:eastAsia="en-US"/>
              </w:rPr>
            </w:pPr>
          </w:p>
        </w:tc>
      </w:tr>
    </w:tbl>
    <w:p w14:paraId="6383997A">
      <w:pPr>
        <w:adjustRightInd w:val="0"/>
        <w:spacing w:before="93" w:after="93" w:line="460" w:lineRule="exact"/>
        <w:rPr>
          <w:rFonts w:ascii="仿宋" w:hAnsi="仿宋" w:eastAsia="仿宋" w:cs="仿宋"/>
          <w:kern w:val="0"/>
          <w:sz w:val="28"/>
          <w:szCs w:val="28"/>
        </w:rPr>
      </w:pPr>
      <w:bookmarkStart w:id="41" w:name="_Hlk179791599"/>
      <w:r>
        <w:rPr>
          <w:rFonts w:hint="eastAsia" w:ascii="仿宋" w:hAnsi="仿宋" w:eastAsia="仿宋" w:cs="仿宋"/>
          <w:kern w:val="0"/>
          <w:sz w:val="28"/>
          <w:szCs w:val="28"/>
        </w:rPr>
        <w:t>注：</w:t>
      </w:r>
      <w:r>
        <w:rPr>
          <w:rFonts w:hint="eastAsia" w:ascii="仿宋" w:hAnsi="仿宋" w:eastAsia="仿宋" w:cs="仿宋"/>
          <w:color w:val="auto"/>
          <w:kern w:val="0"/>
          <w:sz w:val="28"/>
          <w:szCs w:val="28"/>
        </w:rPr>
        <w:t>详见</w:t>
      </w:r>
      <w:r>
        <w:rPr>
          <w:rFonts w:hint="eastAsia" w:ascii="仿宋" w:hAnsi="仿宋" w:eastAsia="仿宋" w:cs="仿宋"/>
          <w:color w:val="auto"/>
          <w:kern w:val="0"/>
          <w:sz w:val="28"/>
          <w:szCs w:val="28"/>
          <w:lang w:val="en-US" w:eastAsia="zh-CN"/>
        </w:rPr>
        <w:t>必选公告</w:t>
      </w:r>
      <w:r>
        <w:rPr>
          <w:rFonts w:hint="eastAsia" w:ascii="仿宋" w:hAnsi="仿宋" w:eastAsia="仿宋" w:cs="仿宋"/>
          <w:color w:val="auto"/>
          <w:kern w:val="0"/>
          <w:sz w:val="28"/>
          <w:szCs w:val="28"/>
        </w:rPr>
        <w:t>第</w:t>
      </w:r>
      <w:r>
        <w:rPr>
          <w:rFonts w:hint="eastAsia" w:ascii="仿宋" w:hAnsi="仿宋" w:eastAsia="仿宋" w:cs="仿宋"/>
          <w:color w:val="auto"/>
          <w:sz w:val="28"/>
          <w:szCs w:val="28"/>
          <w:lang w:val="en-US" w:eastAsia="zh-CN"/>
        </w:rPr>
        <w:t>三</w:t>
      </w:r>
      <w:r>
        <w:rPr>
          <w:rFonts w:hint="eastAsia" w:ascii="仿宋" w:hAnsi="仿宋" w:eastAsia="仿宋" w:cs="仿宋"/>
          <w:color w:val="auto"/>
          <w:kern w:val="0"/>
          <w:sz w:val="28"/>
          <w:szCs w:val="28"/>
        </w:rPr>
        <w:t>项的</w:t>
      </w:r>
      <w:r>
        <w:rPr>
          <w:rFonts w:hint="eastAsia" w:ascii="仿宋" w:hAnsi="仿宋" w:eastAsia="仿宋" w:cs="仿宋"/>
          <w:kern w:val="0"/>
          <w:sz w:val="28"/>
          <w:szCs w:val="28"/>
        </w:rPr>
        <w:t>要求在本表后附相关证明材料。</w:t>
      </w:r>
    </w:p>
    <w:bookmarkEnd w:id="41"/>
    <w:p w14:paraId="6FF427D0">
      <w:pPr>
        <w:widowControl/>
        <w:jc w:val="left"/>
        <w:rPr>
          <w:rFonts w:ascii="仿宋" w:hAnsi="仿宋" w:eastAsia="仿宋" w:cs="仿宋"/>
          <w:sz w:val="28"/>
          <w:szCs w:val="28"/>
        </w:rPr>
      </w:pPr>
    </w:p>
    <w:p w14:paraId="7F1ADA9C">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br w:type="page"/>
      </w:r>
    </w:p>
    <w:p w14:paraId="268523C3">
      <w:pPr>
        <w:adjustRightInd w:val="0"/>
        <w:snapToGrid w:val="0"/>
        <w:spacing w:line="360" w:lineRule="auto"/>
        <w:rPr>
          <w:rFonts w:ascii="仿宋" w:hAnsi="仿宋" w:eastAsia="仿宋" w:cs="仿宋"/>
          <w:b/>
          <w:bCs/>
          <w:kern w:val="0"/>
          <w:sz w:val="28"/>
          <w:szCs w:val="28"/>
        </w:rPr>
      </w:pPr>
      <w:bookmarkStart w:id="42" w:name="_Hlk179791625"/>
      <w:r>
        <w:rPr>
          <w:rFonts w:hint="eastAsia" w:ascii="仿宋" w:hAnsi="仿宋" w:eastAsia="仿宋" w:cs="仿宋"/>
          <w:b/>
          <w:bCs/>
          <w:kern w:val="0"/>
          <w:sz w:val="28"/>
          <w:szCs w:val="28"/>
        </w:rPr>
        <w:t>（二）依法设立的证明材料</w:t>
      </w:r>
    </w:p>
    <w:p w14:paraId="38405D0E">
      <w:pPr>
        <w:adjustRightInd w:val="0"/>
        <w:snapToGrid w:val="0"/>
        <w:spacing w:line="360" w:lineRule="auto"/>
        <w:rPr>
          <w:rFonts w:ascii="仿宋" w:hAnsi="仿宋" w:eastAsia="仿宋" w:cs="仿宋"/>
          <w:kern w:val="0"/>
          <w:sz w:val="28"/>
          <w:szCs w:val="28"/>
        </w:rPr>
      </w:pPr>
      <w:r>
        <w:rPr>
          <w:rFonts w:hint="eastAsia" w:ascii="仿宋" w:hAnsi="仿宋" w:eastAsia="仿宋" w:cs="仿宋"/>
          <w:kern w:val="0"/>
          <w:sz w:val="28"/>
          <w:szCs w:val="28"/>
        </w:rPr>
        <w:t>2.1</w:t>
      </w:r>
      <w:bookmarkStart w:id="43" w:name="_Hlk175651107"/>
      <w:r>
        <w:rPr>
          <w:rFonts w:hint="eastAsia" w:ascii="仿宋" w:hAnsi="仿宋" w:eastAsia="仿宋" w:cs="仿宋"/>
          <w:kern w:val="0"/>
          <w:sz w:val="28"/>
          <w:szCs w:val="28"/>
        </w:rPr>
        <w:t>供应商有效的营业执照复印件或事业单位法人证书的复印件或其它营业登记证书的复印件</w:t>
      </w:r>
      <w:bookmarkEnd w:id="43"/>
      <w:r>
        <w:rPr>
          <w:rFonts w:hint="eastAsia" w:ascii="仿宋" w:hAnsi="仿宋" w:eastAsia="仿宋" w:cs="仿宋"/>
          <w:kern w:val="0"/>
          <w:sz w:val="28"/>
          <w:szCs w:val="28"/>
        </w:rPr>
        <w:t>。</w:t>
      </w:r>
    </w:p>
    <w:bookmarkEnd w:id="42"/>
    <w:p w14:paraId="10477426">
      <w:pPr>
        <w:widowControl/>
        <w:jc w:val="left"/>
        <w:rPr>
          <w:rFonts w:ascii="仿宋" w:hAnsi="仿宋" w:eastAsia="仿宋" w:cs="仿宋"/>
          <w:b/>
          <w:kern w:val="0"/>
          <w:sz w:val="28"/>
          <w:szCs w:val="28"/>
        </w:rPr>
      </w:pPr>
      <w:r>
        <w:rPr>
          <w:rFonts w:hint="eastAsia" w:ascii="仿宋" w:hAnsi="仿宋" w:eastAsia="仿宋" w:cs="仿宋"/>
          <w:b/>
          <w:kern w:val="0"/>
          <w:sz w:val="28"/>
          <w:szCs w:val="28"/>
        </w:rPr>
        <w:br w:type="page"/>
      </w:r>
    </w:p>
    <w:p w14:paraId="73EDBCD3">
      <w:pPr>
        <w:adjustRightInd w:val="0"/>
        <w:spacing w:before="93" w:after="93" w:line="460" w:lineRule="exact"/>
        <w:rPr>
          <w:rFonts w:ascii="仿宋" w:hAnsi="仿宋" w:eastAsia="仿宋" w:cs="仿宋"/>
          <w:b/>
          <w:bCs/>
          <w:kern w:val="0"/>
          <w:sz w:val="28"/>
          <w:szCs w:val="28"/>
        </w:rPr>
      </w:pPr>
      <w:r>
        <w:rPr>
          <w:rFonts w:hint="eastAsia" w:ascii="仿宋" w:hAnsi="仿宋" w:eastAsia="仿宋" w:cs="仿宋"/>
          <w:b/>
          <w:bCs/>
          <w:kern w:val="0"/>
          <w:sz w:val="28"/>
          <w:szCs w:val="28"/>
        </w:rPr>
        <w:t>2.</w:t>
      </w: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rPr>
        <w:t>《主要股东或出资人信息表》</w:t>
      </w:r>
    </w:p>
    <w:p w14:paraId="71D7F176">
      <w:pPr>
        <w:adjustRightInd w:val="0"/>
        <w:spacing w:before="93" w:after="93" w:line="460" w:lineRule="exact"/>
        <w:ind w:firstLine="562" w:firstLineChars="200"/>
        <w:jc w:val="center"/>
        <w:rPr>
          <w:rFonts w:ascii="仿宋" w:hAnsi="仿宋" w:eastAsia="仿宋" w:cs="仿宋"/>
          <w:b/>
          <w:kern w:val="0"/>
          <w:sz w:val="28"/>
          <w:szCs w:val="28"/>
        </w:rPr>
      </w:pPr>
    </w:p>
    <w:p w14:paraId="365E2284">
      <w:pPr>
        <w:adjustRightInd w:val="0"/>
        <w:spacing w:before="93" w:after="93" w:line="460" w:lineRule="exact"/>
        <w:ind w:firstLine="562" w:firstLineChars="200"/>
        <w:jc w:val="right"/>
        <w:rPr>
          <w:rFonts w:ascii="仿宋" w:hAnsi="仿宋" w:eastAsia="仿宋" w:cs="仿宋"/>
          <w:kern w:val="0"/>
          <w:sz w:val="28"/>
          <w:szCs w:val="28"/>
          <w:lang w:eastAsia="en-US"/>
        </w:rPr>
      </w:pPr>
      <w:r>
        <w:rPr>
          <w:rFonts w:hint="eastAsia" w:ascii="仿宋" w:hAnsi="仿宋" w:eastAsia="仿宋" w:cs="仿宋"/>
          <w:b/>
          <w:kern w:val="0"/>
          <w:sz w:val="28"/>
          <w:szCs w:val="28"/>
          <w:lang w:eastAsia="en-US"/>
        </w:rPr>
        <w:t>单位：人民币 元</w:t>
      </w:r>
    </w:p>
    <w:tbl>
      <w:tblPr>
        <w:tblStyle w:val="17"/>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200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shd w:val="clear" w:color="auto" w:fill="auto"/>
            <w:vAlign w:val="center"/>
          </w:tcPr>
          <w:p w14:paraId="02FD48B4">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序号</w:t>
            </w:r>
          </w:p>
        </w:tc>
        <w:tc>
          <w:tcPr>
            <w:tcW w:w="1287" w:type="dxa"/>
            <w:shd w:val="clear" w:color="auto" w:fill="auto"/>
            <w:vAlign w:val="center"/>
          </w:tcPr>
          <w:p w14:paraId="010B2E55">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名称</w:t>
            </w:r>
          </w:p>
          <w:p w14:paraId="03BCD38A">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（姓名）</w:t>
            </w:r>
          </w:p>
        </w:tc>
        <w:tc>
          <w:tcPr>
            <w:tcW w:w="2340" w:type="dxa"/>
            <w:shd w:val="clear" w:color="auto" w:fill="auto"/>
            <w:vAlign w:val="center"/>
          </w:tcPr>
          <w:p w14:paraId="2232F8F9">
            <w:pPr>
              <w:adjustRightInd w:val="0"/>
              <w:rPr>
                <w:rFonts w:ascii="仿宋" w:hAnsi="仿宋" w:eastAsia="仿宋" w:cs="仿宋"/>
                <w:b/>
                <w:kern w:val="0"/>
                <w:sz w:val="28"/>
                <w:szCs w:val="28"/>
              </w:rPr>
            </w:pPr>
            <w:r>
              <w:rPr>
                <w:rFonts w:hint="eastAsia" w:ascii="仿宋" w:hAnsi="仿宋" w:eastAsia="仿宋" w:cs="仿宋"/>
                <w:b/>
                <w:kern w:val="0"/>
                <w:sz w:val="28"/>
                <w:szCs w:val="28"/>
              </w:rPr>
              <w:t>统一社会信用代码</w:t>
            </w:r>
          </w:p>
          <w:p w14:paraId="121F0E6B">
            <w:pPr>
              <w:adjustRightInd w:val="0"/>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1404" w:type="dxa"/>
            <w:shd w:val="clear" w:color="auto" w:fill="auto"/>
            <w:vAlign w:val="center"/>
          </w:tcPr>
          <w:p w14:paraId="6E704E55">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出资方式</w:t>
            </w:r>
          </w:p>
        </w:tc>
        <w:tc>
          <w:tcPr>
            <w:tcW w:w="1493" w:type="dxa"/>
            <w:shd w:val="clear" w:color="auto" w:fill="auto"/>
            <w:vAlign w:val="center"/>
          </w:tcPr>
          <w:p w14:paraId="1DB27797">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出资金额</w:t>
            </w:r>
          </w:p>
        </w:tc>
        <w:tc>
          <w:tcPr>
            <w:tcW w:w="1315" w:type="dxa"/>
            <w:shd w:val="clear" w:color="auto" w:fill="auto"/>
            <w:vAlign w:val="center"/>
          </w:tcPr>
          <w:p w14:paraId="44C1E8AE">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占全部股份比例</w:t>
            </w:r>
          </w:p>
        </w:tc>
        <w:tc>
          <w:tcPr>
            <w:tcW w:w="957" w:type="dxa"/>
            <w:shd w:val="clear" w:color="auto" w:fill="auto"/>
            <w:vAlign w:val="center"/>
          </w:tcPr>
          <w:p w14:paraId="41FD8250">
            <w:pPr>
              <w:adjustRightInd w:val="0"/>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备注</w:t>
            </w:r>
          </w:p>
        </w:tc>
      </w:tr>
      <w:tr w14:paraId="5C10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5F21BCB">
            <w:pPr>
              <w:numPr>
                <w:ilvl w:val="0"/>
                <w:numId w:val="6"/>
              </w:numPr>
              <w:adjustRightInd w:val="0"/>
              <w:spacing w:line="360" w:lineRule="auto"/>
              <w:ind w:left="0" w:firstLine="560" w:firstLineChars="200"/>
              <w:textAlignment w:val="baseline"/>
              <w:rPr>
                <w:rFonts w:ascii="仿宋" w:hAnsi="仿宋" w:eastAsia="仿宋" w:cs="仿宋"/>
                <w:kern w:val="0"/>
                <w:sz w:val="28"/>
                <w:szCs w:val="28"/>
                <w:lang w:eastAsia="en-US"/>
              </w:rPr>
            </w:pPr>
          </w:p>
        </w:tc>
        <w:tc>
          <w:tcPr>
            <w:tcW w:w="1287" w:type="dxa"/>
            <w:vAlign w:val="center"/>
          </w:tcPr>
          <w:p w14:paraId="012666D5">
            <w:pPr>
              <w:adjustRightInd w:val="0"/>
              <w:rPr>
                <w:rFonts w:ascii="仿宋" w:hAnsi="仿宋" w:eastAsia="仿宋" w:cs="仿宋"/>
                <w:kern w:val="0"/>
                <w:sz w:val="28"/>
                <w:szCs w:val="28"/>
                <w:lang w:eastAsia="en-US"/>
              </w:rPr>
            </w:pPr>
          </w:p>
        </w:tc>
        <w:tc>
          <w:tcPr>
            <w:tcW w:w="2340" w:type="dxa"/>
            <w:vAlign w:val="center"/>
          </w:tcPr>
          <w:p w14:paraId="163C2D2C">
            <w:pPr>
              <w:adjustRightInd w:val="0"/>
              <w:rPr>
                <w:rFonts w:ascii="仿宋" w:hAnsi="仿宋" w:eastAsia="仿宋" w:cs="仿宋"/>
                <w:kern w:val="0"/>
                <w:sz w:val="28"/>
                <w:szCs w:val="28"/>
                <w:lang w:eastAsia="en-US"/>
              </w:rPr>
            </w:pPr>
          </w:p>
        </w:tc>
        <w:tc>
          <w:tcPr>
            <w:tcW w:w="1404" w:type="dxa"/>
            <w:vAlign w:val="center"/>
          </w:tcPr>
          <w:p w14:paraId="53B4186A">
            <w:pPr>
              <w:adjustRightInd w:val="0"/>
              <w:rPr>
                <w:rFonts w:ascii="仿宋" w:hAnsi="仿宋" w:eastAsia="仿宋" w:cs="仿宋"/>
                <w:kern w:val="0"/>
                <w:sz w:val="28"/>
                <w:szCs w:val="28"/>
                <w:lang w:eastAsia="en-US"/>
              </w:rPr>
            </w:pPr>
          </w:p>
        </w:tc>
        <w:tc>
          <w:tcPr>
            <w:tcW w:w="1493" w:type="dxa"/>
            <w:vAlign w:val="center"/>
          </w:tcPr>
          <w:p w14:paraId="2C762143">
            <w:pPr>
              <w:adjustRightInd w:val="0"/>
              <w:rPr>
                <w:rFonts w:ascii="仿宋" w:hAnsi="仿宋" w:eastAsia="仿宋" w:cs="仿宋"/>
                <w:kern w:val="0"/>
                <w:sz w:val="28"/>
                <w:szCs w:val="28"/>
                <w:lang w:eastAsia="en-US"/>
              </w:rPr>
            </w:pPr>
          </w:p>
        </w:tc>
        <w:tc>
          <w:tcPr>
            <w:tcW w:w="1315" w:type="dxa"/>
            <w:vAlign w:val="center"/>
          </w:tcPr>
          <w:p w14:paraId="6C058F30">
            <w:pPr>
              <w:adjustRightInd w:val="0"/>
              <w:rPr>
                <w:rFonts w:ascii="仿宋" w:hAnsi="仿宋" w:eastAsia="仿宋" w:cs="仿宋"/>
                <w:kern w:val="0"/>
                <w:sz w:val="28"/>
                <w:szCs w:val="28"/>
                <w:lang w:eastAsia="en-US"/>
              </w:rPr>
            </w:pPr>
          </w:p>
        </w:tc>
        <w:tc>
          <w:tcPr>
            <w:tcW w:w="957" w:type="dxa"/>
            <w:vAlign w:val="center"/>
          </w:tcPr>
          <w:p w14:paraId="247EBB58">
            <w:pPr>
              <w:adjustRightInd w:val="0"/>
              <w:rPr>
                <w:rFonts w:ascii="仿宋" w:hAnsi="仿宋" w:eastAsia="仿宋" w:cs="仿宋"/>
                <w:kern w:val="0"/>
                <w:sz w:val="28"/>
                <w:szCs w:val="28"/>
                <w:lang w:eastAsia="en-US"/>
              </w:rPr>
            </w:pPr>
          </w:p>
        </w:tc>
      </w:tr>
      <w:tr w14:paraId="5657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098D360E">
            <w:pPr>
              <w:numPr>
                <w:ilvl w:val="0"/>
                <w:numId w:val="6"/>
              </w:numPr>
              <w:adjustRightInd w:val="0"/>
              <w:spacing w:line="360" w:lineRule="auto"/>
              <w:ind w:left="0" w:firstLine="560" w:firstLineChars="200"/>
              <w:textAlignment w:val="baseline"/>
              <w:rPr>
                <w:rFonts w:ascii="仿宋" w:hAnsi="仿宋" w:eastAsia="仿宋" w:cs="仿宋"/>
                <w:kern w:val="0"/>
                <w:sz w:val="28"/>
                <w:szCs w:val="28"/>
                <w:lang w:eastAsia="en-US"/>
              </w:rPr>
            </w:pPr>
          </w:p>
        </w:tc>
        <w:tc>
          <w:tcPr>
            <w:tcW w:w="1287" w:type="dxa"/>
            <w:vAlign w:val="center"/>
          </w:tcPr>
          <w:p w14:paraId="64CE3171">
            <w:pPr>
              <w:adjustRightInd w:val="0"/>
              <w:rPr>
                <w:rFonts w:ascii="仿宋" w:hAnsi="仿宋" w:eastAsia="仿宋" w:cs="仿宋"/>
                <w:kern w:val="0"/>
                <w:sz w:val="28"/>
                <w:szCs w:val="28"/>
                <w:lang w:eastAsia="en-US"/>
              </w:rPr>
            </w:pPr>
          </w:p>
        </w:tc>
        <w:tc>
          <w:tcPr>
            <w:tcW w:w="2340" w:type="dxa"/>
            <w:vAlign w:val="center"/>
          </w:tcPr>
          <w:p w14:paraId="75717BF7">
            <w:pPr>
              <w:adjustRightInd w:val="0"/>
              <w:rPr>
                <w:rFonts w:ascii="仿宋" w:hAnsi="仿宋" w:eastAsia="仿宋" w:cs="仿宋"/>
                <w:kern w:val="0"/>
                <w:sz w:val="28"/>
                <w:szCs w:val="28"/>
                <w:lang w:eastAsia="en-US"/>
              </w:rPr>
            </w:pPr>
          </w:p>
        </w:tc>
        <w:tc>
          <w:tcPr>
            <w:tcW w:w="1404" w:type="dxa"/>
            <w:vAlign w:val="center"/>
          </w:tcPr>
          <w:p w14:paraId="48B514AD">
            <w:pPr>
              <w:adjustRightInd w:val="0"/>
              <w:rPr>
                <w:rFonts w:ascii="仿宋" w:hAnsi="仿宋" w:eastAsia="仿宋" w:cs="仿宋"/>
                <w:kern w:val="0"/>
                <w:sz w:val="28"/>
                <w:szCs w:val="28"/>
                <w:lang w:eastAsia="en-US"/>
              </w:rPr>
            </w:pPr>
          </w:p>
        </w:tc>
        <w:tc>
          <w:tcPr>
            <w:tcW w:w="1493" w:type="dxa"/>
            <w:vAlign w:val="center"/>
          </w:tcPr>
          <w:p w14:paraId="69EF28F4">
            <w:pPr>
              <w:adjustRightInd w:val="0"/>
              <w:rPr>
                <w:rFonts w:ascii="仿宋" w:hAnsi="仿宋" w:eastAsia="仿宋" w:cs="仿宋"/>
                <w:kern w:val="0"/>
                <w:sz w:val="28"/>
                <w:szCs w:val="28"/>
                <w:lang w:eastAsia="en-US"/>
              </w:rPr>
            </w:pPr>
          </w:p>
        </w:tc>
        <w:tc>
          <w:tcPr>
            <w:tcW w:w="1315" w:type="dxa"/>
            <w:vAlign w:val="center"/>
          </w:tcPr>
          <w:p w14:paraId="74EB25D5">
            <w:pPr>
              <w:adjustRightInd w:val="0"/>
              <w:rPr>
                <w:rFonts w:ascii="仿宋" w:hAnsi="仿宋" w:eastAsia="仿宋" w:cs="仿宋"/>
                <w:kern w:val="0"/>
                <w:sz w:val="28"/>
                <w:szCs w:val="28"/>
                <w:lang w:eastAsia="en-US"/>
              </w:rPr>
            </w:pPr>
          </w:p>
        </w:tc>
        <w:tc>
          <w:tcPr>
            <w:tcW w:w="957" w:type="dxa"/>
            <w:vAlign w:val="center"/>
          </w:tcPr>
          <w:p w14:paraId="03C8827F">
            <w:pPr>
              <w:adjustRightInd w:val="0"/>
              <w:rPr>
                <w:rFonts w:ascii="仿宋" w:hAnsi="仿宋" w:eastAsia="仿宋" w:cs="仿宋"/>
                <w:kern w:val="0"/>
                <w:sz w:val="28"/>
                <w:szCs w:val="28"/>
                <w:lang w:eastAsia="en-US"/>
              </w:rPr>
            </w:pPr>
          </w:p>
        </w:tc>
      </w:tr>
      <w:tr w14:paraId="13FA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5E14E93">
            <w:pPr>
              <w:numPr>
                <w:ilvl w:val="0"/>
                <w:numId w:val="6"/>
              </w:numPr>
              <w:adjustRightInd w:val="0"/>
              <w:spacing w:line="360" w:lineRule="auto"/>
              <w:ind w:left="0" w:firstLine="560" w:firstLineChars="200"/>
              <w:textAlignment w:val="baseline"/>
              <w:rPr>
                <w:rFonts w:ascii="仿宋" w:hAnsi="仿宋" w:eastAsia="仿宋" w:cs="仿宋"/>
                <w:kern w:val="0"/>
                <w:sz w:val="28"/>
                <w:szCs w:val="28"/>
                <w:lang w:eastAsia="en-US"/>
              </w:rPr>
            </w:pPr>
          </w:p>
        </w:tc>
        <w:tc>
          <w:tcPr>
            <w:tcW w:w="1287" w:type="dxa"/>
            <w:vAlign w:val="center"/>
          </w:tcPr>
          <w:p w14:paraId="243FC773">
            <w:pPr>
              <w:adjustRightInd w:val="0"/>
              <w:rPr>
                <w:rFonts w:ascii="仿宋" w:hAnsi="仿宋" w:eastAsia="仿宋" w:cs="仿宋"/>
                <w:kern w:val="0"/>
                <w:sz w:val="28"/>
                <w:szCs w:val="28"/>
                <w:lang w:eastAsia="en-US"/>
              </w:rPr>
            </w:pPr>
          </w:p>
        </w:tc>
        <w:tc>
          <w:tcPr>
            <w:tcW w:w="2340" w:type="dxa"/>
            <w:vAlign w:val="center"/>
          </w:tcPr>
          <w:p w14:paraId="69DB3F31">
            <w:pPr>
              <w:adjustRightInd w:val="0"/>
              <w:rPr>
                <w:rFonts w:ascii="仿宋" w:hAnsi="仿宋" w:eastAsia="仿宋" w:cs="仿宋"/>
                <w:kern w:val="0"/>
                <w:sz w:val="28"/>
                <w:szCs w:val="28"/>
                <w:lang w:eastAsia="en-US"/>
              </w:rPr>
            </w:pPr>
          </w:p>
        </w:tc>
        <w:tc>
          <w:tcPr>
            <w:tcW w:w="1404" w:type="dxa"/>
            <w:vAlign w:val="center"/>
          </w:tcPr>
          <w:p w14:paraId="46F6D781">
            <w:pPr>
              <w:adjustRightInd w:val="0"/>
              <w:rPr>
                <w:rFonts w:ascii="仿宋" w:hAnsi="仿宋" w:eastAsia="仿宋" w:cs="仿宋"/>
                <w:kern w:val="0"/>
                <w:sz w:val="28"/>
                <w:szCs w:val="28"/>
                <w:lang w:eastAsia="en-US"/>
              </w:rPr>
            </w:pPr>
          </w:p>
        </w:tc>
        <w:tc>
          <w:tcPr>
            <w:tcW w:w="1493" w:type="dxa"/>
            <w:vAlign w:val="center"/>
          </w:tcPr>
          <w:p w14:paraId="0E03E21A">
            <w:pPr>
              <w:adjustRightInd w:val="0"/>
              <w:rPr>
                <w:rFonts w:ascii="仿宋" w:hAnsi="仿宋" w:eastAsia="仿宋" w:cs="仿宋"/>
                <w:kern w:val="0"/>
                <w:sz w:val="28"/>
                <w:szCs w:val="28"/>
                <w:lang w:eastAsia="en-US"/>
              </w:rPr>
            </w:pPr>
          </w:p>
        </w:tc>
        <w:tc>
          <w:tcPr>
            <w:tcW w:w="1315" w:type="dxa"/>
            <w:vAlign w:val="center"/>
          </w:tcPr>
          <w:p w14:paraId="7A5591AC">
            <w:pPr>
              <w:adjustRightInd w:val="0"/>
              <w:rPr>
                <w:rFonts w:ascii="仿宋" w:hAnsi="仿宋" w:eastAsia="仿宋" w:cs="仿宋"/>
                <w:kern w:val="0"/>
                <w:sz w:val="28"/>
                <w:szCs w:val="28"/>
                <w:lang w:eastAsia="en-US"/>
              </w:rPr>
            </w:pPr>
          </w:p>
        </w:tc>
        <w:tc>
          <w:tcPr>
            <w:tcW w:w="957" w:type="dxa"/>
            <w:vAlign w:val="center"/>
          </w:tcPr>
          <w:p w14:paraId="522C7CBE">
            <w:pPr>
              <w:adjustRightInd w:val="0"/>
              <w:rPr>
                <w:rFonts w:ascii="仿宋" w:hAnsi="仿宋" w:eastAsia="仿宋" w:cs="仿宋"/>
                <w:kern w:val="0"/>
                <w:sz w:val="28"/>
                <w:szCs w:val="28"/>
                <w:lang w:eastAsia="en-US"/>
              </w:rPr>
            </w:pPr>
          </w:p>
        </w:tc>
      </w:tr>
      <w:tr w14:paraId="629D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1FBCEAA">
            <w:pPr>
              <w:numPr>
                <w:ilvl w:val="0"/>
                <w:numId w:val="6"/>
              </w:numPr>
              <w:adjustRightInd w:val="0"/>
              <w:spacing w:line="360" w:lineRule="auto"/>
              <w:ind w:left="0" w:firstLine="560" w:firstLineChars="200"/>
              <w:textAlignment w:val="baseline"/>
              <w:rPr>
                <w:rFonts w:ascii="仿宋" w:hAnsi="仿宋" w:eastAsia="仿宋" w:cs="仿宋"/>
                <w:kern w:val="0"/>
                <w:sz w:val="28"/>
                <w:szCs w:val="28"/>
                <w:lang w:eastAsia="en-US"/>
              </w:rPr>
            </w:pPr>
          </w:p>
        </w:tc>
        <w:tc>
          <w:tcPr>
            <w:tcW w:w="1287" w:type="dxa"/>
            <w:vAlign w:val="center"/>
          </w:tcPr>
          <w:p w14:paraId="3F7AC13F">
            <w:pPr>
              <w:adjustRightInd w:val="0"/>
              <w:rPr>
                <w:rFonts w:ascii="仿宋" w:hAnsi="仿宋" w:eastAsia="仿宋" w:cs="仿宋"/>
                <w:kern w:val="0"/>
                <w:sz w:val="28"/>
                <w:szCs w:val="28"/>
                <w:lang w:eastAsia="en-US"/>
              </w:rPr>
            </w:pPr>
          </w:p>
        </w:tc>
        <w:tc>
          <w:tcPr>
            <w:tcW w:w="2340" w:type="dxa"/>
            <w:vAlign w:val="center"/>
          </w:tcPr>
          <w:p w14:paraId="0985A9E1">
            <w:pPr>
              <w:adjustRightInd w:val="0"/>
              <w:rPr>
                <w:rFonts w:ascii="仿宋" w:hAnsi="仿宋" w:eastAsia="仿宋" w:cs="仿宋"/>
                <w:kern w:val="0"/>
                <w:sz w:val="28"/>
                <w:szCs w:val="28"/>
                <w:lang w:eastAsia="en-US"/>
              </w:rPr>
            </w:pPr>
          </w:p>
        </w:tc>
        <w:tc>
          <w:tcPr>
            <w:tcW w:w="1404" w:type="dxa"/>
            <w:vAlign w:val="center"/>
          </w:tcPr>
          <w:p w14:paraId="41563521">
            <w:pPr>
              <w:adjustRightInd w:val="0"/>
              <w:rPr>
                <w:rFonts w:ascii="仿宋" w:hAnsi="仿宋" w:eastAsia="仿宋" w:cs="仿宋"/>
                <w:kern w:val="0"/>
                <w:sz w:val="28"/>
                <w:szCs w:val="28"/>
                <w:lang w:eastAsia="en-US"/>
              </w:rPr>
            </w:pPr>
          </w:p>
        </w:tc>
        <w:tc>
          <w:tcPr>
            <w:tcW w:w="1493" w:type="dxa"/>
            <w:vAlign w:val="center"/>
          </w:tcPr>
          <w:p w14:paraId="3ED049A5">
            <w:pPr>
              <w:adjustRightInd w:val="0"/>
              <w:rPr>
                <w:rFonts w:ascii="仿宋" w:hAnsi="仿宋" w:eastAsia="仿宋" w:cs="仿宋"/>
                <w:kern w:val="0"/>
                <w:sz w:val="28"/>
                <w:szCs w:val="28"/>
                <w:lang w:eastAsia="en-US"/>
              </w:rPr>
            </w:pPr>
          </w:p>
        </w:tc>
        <w:tc>
          <w:tcPr>
            <w:tcW w:w="1315" w:type="dxa"/>
            <w:vAlign w:val="center"/>
          </w:tcPr>
          <w:p w14:paraId="4EACBAAF">
            <w:pPr>
              <w:adjustRightInd w:val="0"/>
              <w:rPr>
                <w:rFonts w:ascii="仿宋" w:hAnsi="仿宋" w:eastAsia="仿宋" w:cs="仿宋"/>
                <w:kern w:val="0"/>
                <w:sz w:val="28"/>
                <w:szCs w:val="28"/>
                <w:lang w:eastAsia="en-US"/>
              </w:rPr>
            </w:pPr>
          </w:p>
        </w:tc>
        <w:tc>
          <w:tcPr>
            <w:tcW w:w="957" w:type="dxa"/>
            <w:vAlign w:val="center"/>
          </w:tcPr>
          <w:p w14:paraId="356F8D5D">
            <w:pPr>
              <w:adjustRightInd w:val="0"/>
              <w:rPr>
                <w:rFonts w:ascii="仿宋" w:hAnsi="仿宋" w:eastAsia="仿宋" w:cs="仿宋"/>
                <w:kern w:val="0"/>
                <w:sz w:val="28"/>
                <w:szCs w:val="28"/>
                <w:lang w:eastAsia="en-US"/>
              </w:rPr>
            </w:pPr>
          </w:p>
        </w:tc>
      </w:tr>
      <w:tr w14:paraId="298C2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shd w:val="clear" w:color="auto" w:fill="auto"/>
            <w:vAlign w:val="center"/>
          </w:tcPr>
          <w:p w14:paraId="759AC8D2">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1287" w:type="dxa"/>
            <w:shd w:val="clear" w:color="auto" w:fill="auto"/>
            <w:vAlign w:val="center"/>
          </w:tcPr>
          <w:p w14:paraId="67864B19">
            <w:pPr>
              <w:adjustRightInd w:val="0"/>
              <w:rPr>
                <w:rFonts w:ascii="仿宋" w:hAnsi="仿宋" w:eastAsia="仿宋" w:cs="仿宋"/>
                <w:kern w:val="0"/>
                <w:sz w:val="28"/>
                <w:szCs w:val="28"/>
                <w:lang w:eastAsia="en-US"/>
              </w:rPr>
            </w:pPr>
          </w:p>
        </w:tc>
        <w:tc>
          <w:tcPr>
            <w:tcW w:w="2340" w:type="dxa"/>
            <w:shd w:val="clear" w:color="auto" w:fill="auto"/>
            <w:vAlign w:val="center"/>
          </w:tcPr>
          <w:p w14:paraId="66429A16">
            <w:pPr>
              <w:adjustRightInd w:val="0"/>
              <w:rPr>
                <w:rFonts w:ascii="仿宋" w:hAnsi="仿宋" w:eastAsia="仿宋" w:cs="仿宋"/>
                <w:kern w:val="0"/>
                <w:sz w:val="28"/>
                <w:szCs w:val="28"/>
                <w:lang w:eastAsia="en-US"/>
              </w:rPr>
            </w:pPr>
          </w:p>
        </w:tc>
        <w:tc>
          <w:tcPr>
            <w:tcW w:w="1404" w:type="dxa"/>
            <w:shd w:val="clear" w:color="auto" w:fill="auto"/>
            <w:vAlign w:val="center"/>
          </w:tcPr>
          <w:p w14:paraId="6C59D56F">
            <w:pPr>
              <w:adjustRightInd w:val="0"/>
              <w:rPr>
                <w:rFonts w:ascii="仿宋" w:hAnsi="仿宋" w:eastAsia="仿宋" w:cs="仿宋"/>
                <w:kern w:val="0"/>
                <w:sz w:val="28"/>
                <w:szCs w:val="28"/>
                <w:lang w:eastAsia="en-US"/>
              </w:rPr>
            </w:pPr>
          </w:p>
        </w:tc>
        <w:tc>
          <w:tcPr>
            <w:tcW w:w="1493" w:type="dxa"/>
            <w:shd w:val="clear" w:color="auto" w:fill="auto"/>
            <w:vAlign w:val="center"/>
          </w:tcPr>
          <w:p w14:paraId="2ACC214A">
            <w:pPr>
              <w:adjustRightInd w:val="0"/>
              <w:rPr>
                <w:rFonts w:ascii="仿宋" w:hAnsi="仿宋" w:eastAsia="仿宋" w:cs="仿宋"/>
                <w:kern w:val="0"/>
                <w:sz w:val="28"/>
                <w:szCs w:val="28"/>
                <w:lang w:eastAsia="en-US"/>
              </w:rPr>
            </w:pPr>
          </w:p>
        </w:tc>
        <w:tc>
          <w:tcPr>
            <w:tcW w:w="1315" w:type="dxa"/>
            <w:shd w:val="clear" w:color="auto" w:fill="auto"/>
            <w:vAlign w:val="center"/>
          </w:tcPr>
          <w:p w14:paraId="5BDF946E">
            <w:pPr>
              <w:adjustRightInd w:val="0"/>
              <w:rPr>
                <w:rFonts w:ascii="仿宋" w:hAnsi="仿宋" w:eastAsia="仿宋" w:cs="仿宋"/>
                <w:kern w:val="0"/>
                <w:sz w:val="28"/>
                <w:szCs w:val="28"/>
                <w:lang w:eastAsia="en-US"/>
              </w:rPr>
            </w:pPr>
          </w:p>
        </w:tc>
        <w:tc>
          <w:tcPr>
            <w:tcW w:w="957" w:type="dxa"/>
            <w:shd w:val="clear" w:color="auto" w:fill="auto"/>
            <w:vAlign w:val="center"/>
          </w:tcPr>
          <w:p w14:paraId="76695AB5">
            <w:pPr>
              <w:adjustRightInd w:val="0"/>
              <w:rPr>
                <w:rFonts w:ascii="仿宋" w:hAnsi="仿宋" w:eastAsia="仿宋" w:cs="仿宋"/>
                <w:kern w:val="0"/>
                <w:sz w:val="28"/>
                <w:szCs w:val="28"/>
                <w:lang w:eastAsia="en-US"/>
              </w:rPr>
            </w:pPr>
          </w:p>
        </w:tc>
      </w:tr>
    </w:tbl>
    <w:p w14:paraId="0531BF1E">
      <w:pPr>
        <w:adjustRightInd w:val="0"/>
        <w:spacing w:before="93" w:after="93"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我方承诺，以上信息真实可靠。</w:t>
      </w:r>
    </w:p>
    <w:p w14:paraId="4D8B8043">
      <w:pPr>
        <w:adjustRightInd w:val="0"/>
        <w:spacing w:before="93" w:after="93" w:line="480" w:lineRule="exact"/>
        <w:ind w:firstLine="562" w:firstLineChars="200"/>
        <w:rPr>
          <w:rFonts w:ascii="仿宋" w:hAnsi="仿宋" w:eastAsia="仿宋" w:cs="仿宋"/>
          <w:kern w:val="0"/>
          <w:sz w:val="28"/>
          <w:szCs w:val="28"/>
        </w:rPr>
      </w:pPr>
      <w:r>
        <w:rPr>
          <w:rFonts w:hint="eastAsia" w:ascii="仿宋" w:hAnsi="仿宋" w:eastAsia="仿宋" w:cs="仿宋"/>
          <w:b/>
          <w:kern w:val="0"/>
          <w:sz w:val="28"/>
          <w:szCs w:val="28"/>
        </w:rPr>
        <w:t>备注：</w:t>
      </w:r>
    </w:p>
    <w:p w14:paraId="4F810BA6">
      <w:pPr>
        <w:adjustRightInd w:val="0"/>
        <w:spacing w:before="93" w:after="93"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1.主要股东或出资人为法人的，填写法人全称及统一社会信用代码（尚未办理三证合一的填写组织机构代码）；为自然人的，填写自然人姓名和身份证号。</w:t>
      </w:r>
    </w:p>
    <w:p w14:paraId="3A408C40">
      <w:pPr>
        <w:adjustRightInd w:val="0"/>
        <w:spacing w:before="93" w:after="93"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2.出资方式填写货币、实物、工艺产权和非专利技术、土地使用权等。</w:t>
      </w:r>
    </w:p>
    <w:p w14:paraId="706A2399">
      <w:pPr>
        <w:adjustRightInd w:val="0"/>
        <w:spacing w:before="93" w:after="93"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3.响应人应按照占全部股份比例从大到小依次逐个股东填写，股东数量多于10个的，填写前10名，不足10个的全部填写。</w:t>
      </w:r>
    </w:p>
    <w:p w14:paraId="371E6988">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br w:type="page"/>
      </w:r>
    </w:p>
    <w:p w14:paraId="2B7A4044">
      <w:pPr>
        <w:adjustRightInd w:val="0"/>
        <w:spacing w:before="93" w:after="93" w:line="460" w:lineRule="exact"/>
        <w:rPr>
          <w:rFonts w:ascii="仿宋" w:hAnsi="仿宋" w:eastAsia="仿宋" w:cs="仿宋"/>
          <w:color w:val="auto"/>
          <w:kern w:val="0"/>
          <w:sz w:val="28"/>
          <w:szCs w:val="28"/>
        </w:rPr>
      </w:pPr>
      <w:r>
        <w:rPr>
          <w:rFonts w:hint="eastAsia" w:ascii="仿宋" w:hAnsi="仿宋" w:eastAsia="仿宋" w:cs="仿宋"/>
          <w:b/>
          <w:bCs/>
          <w:kern w:val="0"/>
          <w:sz w:val="28"/>
          <w:szCs w:val="28"/>
        </w:rPr>
        <w:t>（三）相关资质</w:t>
      </w:r>
      <w:r>
        <w:rPr>
          <w:rFonts w:hint="eastAsia" w:ascii="仿宋" w:hAnsi="仿宋" w:eastAsia="仿宋" w:cs="仿宋"/>
          <w:b/>
          <w:bCs/>
          <w:color w:val="auto"/>
          <w:kern w:val="0"/>
          <w:sz w:val="28"/>
          <w:szCs w:val="28"/>
        </w:rPr>
        <w:t>证书</w:t>
      </w:r>
      <w:bookmarkStart w:id="44" w:name="_Hlk175651089"/>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除营业执照外的，中选人具备的相关资质</w:t>
      </w:r>
      <w:r>
        <w:rPr>
          <w:rFonts w:hint="eastAsia" w:ascii="仿宋" w:hAnsi="仿宋" w:eastAsia="仿宋" w:cs="仿宋"/>
          <w:color w:val="auto"/>
          <w:kern w:val="0"/>
          <w:sz w:val="28"/>
          <w:szCs w:val="28"/>
        </w:rPr>
        <w:t>证明材料。）</w:t>
      </w:r>
      <w:bookmarkEnd w:id="44"/>
    </w:p>
    <w:p w14:paraId="3EFD979F">
      <w:pPr>
        <w:adjustRightInd w:val="0"/>
        <w:snapToGrid w:val="0"/>
        <w:spacing w:line="360" w:lineRule="auto"/>
        <w:rPr>
          <w:rFonts w:ascii="仿宋" w:hAnsi="仿宋" w:eastAsia="仿宋" w:cs="仿宋"/>
          <w:kern w:val="0"/>
          <w:sz w:val="28"/>
          <w:szCs w:val="28"/>
        </w:rPr>
      </w:pPr>
    </w:p>
    <w:p w14:paraId="61349083">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br w:type="page"/>
      </w:r>
    </w:p>
    <w:p w14:paraId="4E8C10A9">
      <w:pPr>
        <w:adjustRightInd w:val="0"/>
        <w:spacing w:before="93" w:after="93" w:line="460" w:lineRule="exact"/>
        <w:rPr>
          <w:rFonts w:ascii="仿宋" w:hAnsi="仿宋" w:eastAsia="仿宋" w:cs="仿宋"/>
          <w:b/>
          <w:bCs/>
          <w:kern w:val="0"/>
          <w:sz w:val="28"/>
          <w:szCs w:val="28"/>
        </w:rPr>
      </w:pPr>
      <w:r>
        <w:rPr>
          <w:rFonts w:hint="eastAsia" w:ascii="仿宋" w:hAnsi="仿宋" w:eastAsia="仿宋" w:cs="仿宋"/>
          <w:b/>
          <w:bCs/>
          <w:kern w:val="0"/>
          <w:sz w:val="28"/>
          <w:szCs w:val="28"/>
        </w:rPr>
        <w:t>（四）近年财务状况表</w:t>
      </w:r>
    </w:p>
    <w:p w14:paraId="5533704B">
      <w:pPr>
        <w:spacing w:after="120" w:line="360" w:lineRule="auto"/>
        <w:ind w:right="102"/>
        <w:rPr>
          <w:rFonts w:ascii="仿宋" w:hAnsi="仿宋" w:eastAsia="仿宋" w:cs="仿宋"/>
          <w:color w:val="auto"/>
          <w:kern w:val="0"/>
          <w:sz w:val="28"/>
          <w:szCs w:val="28"/>
        </w:rPr>
      </w:pPr>
      <w:bookmarkStart w:id="45" w:name="_Hlk175649077"/>
      <w:r>
        <w:rPr>
          <w:rFonts w:hint="eastAsia" w:ascii="仿宋" w:hAnsi="仿宋" w:eastAsia="仿宋" w:cs="仿宋"/>
          <w:color w:val="auto"/>
          <w:kern w:val="0"/>
          <w:sz w:val="28"/>
          <w:szCs w:val="28"/>
        </w:rPr>
        <w:t>详见</w:t>
      </w:r>
      <w:r>
        <w:rPr>
          <w:rFonts w:hint="eastAsia" w:ascii="仿宋" w:hAnsi="仿宋" w:eastAsia="仿宋" w:cs="仿宋"/>
          <w:color w:val="auto"/>
          <w:kern w:val="0"/>
          <w:sz w:val="28"/>
          <w:szCs w:val="28"/>
          <w:lang w:val="en-US" w:eastAsia="zh-CN"/>
        </w:rPr>
        <w:t>比选</w:t>
      </w:r>
      <w:r>
        <w:rPr>
          <w:rFonts w:hint="eastAsia" w:ascii="仿宋" w:hAnsi="仿宋" w:eastAsia="仿宋" w:cs="仿宋"/>
          <w:color w:val="auto"/>
          <w:kern w:val="0"/>
          <w:sz w:val="28"/>
          <w:szCs w:val="28"/>
        </w:rPr>
        <w:t>公告财务要求，供应商应附相关证明材料。</w:t>
      </w:r>
      <w:bookmarkStart w:id="46" w:name="_bookmark166"/>
      <w:bookmarkEnd w:id="46"/>
    </w:p>
    <w:p w14:paraId="6169880A">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6C64FEFD">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7DC0629F">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33BEEFAA">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11D258CE">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2772619C">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661CA711">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398BCE9F">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08F456ED">
      <w:pPr>
        <w:tabs>
          <w:tab w:val="left" w:pos="2812"/>
          <w:tab w:val="left" w:pos="4300"/>
        </w:tabs>
        <w:adjustRightInd w:val="0"/>
        <w:snapToGrid w:val="0"/>
        <w:spacing w:after="120" w:line="360" w:lineRule="auto"/>
        <w:rPr>
          <w:rFonts w:ascii="仿宋" w:hAnsi="仿宋" w:eastAsia="仿宋" w:cs="仿宋"/>
          <w:spacing w:val="-3"/>
          <w:kern w:val="0"/>
          <w:sz w:val="28"/>
          <w:szCs w:val="28"/>
        </w:rPr>
      </w:pPr>
    </w:p>
    <w:p w14:paraId="2CAEB4B4">
      <w:pPr>
        <w:tabs>
          <w:tab w:val="left" w:pos="2812"/>
          <w:tab w:val="left" w:pos="4300"/>
        </w:tabs>
        <w:adjustRightInd w:val="0"/>
        <w:snapToGrid w:val="0"/>
        <w:spacing w:after="120" w:line="360" w:lineRule="auto"/>
        <w:rPr>
          <w:rFonts w:ascii="仿宋" w:hAnsi="仿宋" w:eastAsia="仿宋" w:cs="仿宋"/>
          <w:spacing w:val="-3"/>
          <w:kern w:val="0"/>
          <w:sz w:val="28"/>
          <w:szCs w:val="28"/>
        </w:rPr>
      </w:pPr>
    </w:p>
    <w:bookmarkEnd w:id="45"/>
    <w:p w14:paraId="028293F2">
      <w:pPr>
        <w:pStyle w:val="16"/>
        <w:ind w:firstLine="280"/>
        <w:rPr>
          <w:rFonts w:ascii="仿宋" w:hAnsi="仿宋" w:eastAsia="仿宋" w:cs="仿宋"/>
          <w:sz w:val="28"/>
          <w:szCs w:val="28"/>
        </w:rPr>
      </w:pPr>
    </w:p>
    <w:p w14:paraId="22F81F25">
      <w:pPr>
        <w:pStyle w:val="9"/>
        <w:tabs>
          <w:tab w:val="left" w:pos="2812"/>
          <w:tab w:val="left" w:pos="4300"/>
          <w:tab w:val="clear" w:pos="1500"/>
        </w:tabs>
        <w:adjustRightInd w:val="0"/>
        <w:snapToGrid w:val="0"/>
        <w:ind w:firstLine="237"/>
        <w:rPr>
          <w:rFonts w:ascii="仿宋" w:hAnsi="仿宋" w:eastAsia="仿宋" w:cs="仿宋"/>
          <w:spacing w:val="-3"/>
          <w:sz w:val="28"/>
          <w:szCs w:val="28"/>
        </w:rPr>
      </w:pPr>
      <w:r>
        <w:rPr>
          <w:rFonts w:hint="eastAsia" w:ascii="仿宋" w:hAnsi="仿宋" w:eastAsia="仿宋" w:cs="仿宋"/>
          <w:spacing w:val="-3"/>
          <w:sz w:val="28"/>
          <w:szCs w:val="28"/>
        </w:rPr>
        <w:t>注：</w:t>
      </w:r>
    </w:p>
    <w:p w14:paraId="5BF9FA62">
      <w:pPr>
        <w:pStyle w:val="22"/>
        <w:ind w:firstLine="548" w:firstLineChars="200"/>
        <w:rPr>
          <w:rFonts w:ascii="仿宋" w:hAnsi="仿宋" w:eastAsia="仿宋" w:cs="仿宋"/>
          <w:color w:val="FF0000"/>
          <w:spacing w:val="-3"/>
          <w:sz w:val="28"/>
          <w:szCs w:val="28"/>
        </w:rPr>
      </w:pPr>
      <w:r>
        <w:rPr>
          <w:rFonts w:hint="eastAsia" w:ascii="仿宋" w:hAnsi="仿宋" w:eastAsia="仿宋" w:cs="仿宋"/>
          <w:color w:val="auto"/>
          <w:spacing w:val="-3"/>
          <w:kern w:val="0"/>
          <w:sz w:val="28"/>
          <w:szCs w:val="28"/>
          <w:lang w:val="en-US" w:eastAsia="zh-CN" w:bidi="ar-SA"/>
        </w:rPr>
        <w:t>1</w:t>
      </w:r>
      <w:r>
        <w:rPr>
          <w:rFonts w:ascii="仿宋" w:hAnsi="仿宋" w:eastAsia="仿宋" w:cs="仿宋"/>
          <w:color w:val="auto"/>
          <w:spacing w:val="-3"/>
          <w:kern w:val="0"/>
          <w:sz w:val="28"/>
          <w:szCs w:val="28"/>
          <w:lang w:val="en-US" w:eastAsia="zh-CN" w:bidi="ar-SA"/>
        </w:rPr>
        <w:t>)</w:t>
      </w:r>
      <w:r>
        <w:rPr>
          <w:rFonts w:hint="eastAsia" w:ascii="仿宋_GB2312" w:hAnsi="仿宋_GB2312" w:eastAsia="仿宋_GB2312" w:cs="仿宋_GB2312"/>
          <w:color w:val="auto"/>
          <w:kern w:val="2"/>
          <w:sz w:val="28"/>
          <w:szCs w:val="28"/>
        </w:rPr>
        <w:t>供应</w:t>
      </w:r>
      <w:r>
        <w:rPr>
          <w:rFonts w:hint="eastAsia" w:ascii="仿宋_GB2312" w:hAnsi="仿宋_GB2312" w:eastAsia="仿宋_GB2312" w:cs="仿宋_GB2312"/>
          <w:kern w:val="2"/>
          <w:sz w:val="28"/>
          <w:szCs w:val="28"/>
        </w:rPr>
        <w:t>商为企业单位的提供近3年的财务会计报表，成立不足3年的提供成立以来的经审计的财务会计报表，上述财务会计报表至少应包括资产负债表、现金流量表、利润表的复印件，缺一不可。供应商的成立时间少于上述规定年份的，应提供成立以来的财务状况表。供应商为科研院所、高等院校等事业单位无法提供财务会计报表的，可不提供。</w:t>
      </w:r>
    </w:p>
    <w:p w14:paraId="45D7907C">
      <w:pPr>
        <w:pStyle w:val="9"/>
        <w:numPr>
          <w:ilvl w:val="0"/>
          <w:numId w:val="0"/>
        </w:numPr>
        <w:tabs>
          <w:tab w:val="left" w:pos="284"/>
          <w:tab w:val="left" w:pos="4300"/>
          <w:tab w:val="clear" w:pos="1500"/>
        </w:tabs>
        <w:adjustRightInd w:val="0"/>
        <w:snapToGrid w:val="0"/>
        <w:spacing w:line="276" w:lineRule="auto"/>
        <w:ind w:left="0" w:leftChars="0" w:firstLine="548" w:firstLineChars="200"/>
        <w:rPr>
          <w:rFonts w:hint="eastAsia" w:ascii="仿宋" w:hAnsi="仿宋" w:eastAsia="仿宋_GB2312" w:cs="仿宋"/>
          <w:bCs/>
          <w:sz w:val="28"/>
          <w:szCs w:val="28"/>
          <w:lang w:eastAsia="zh-CN"/>
        </w:rPr>
      </w:pPr>
      <w:r>
        <w:rPr>
          <w:rFonts w:hint="eastAsia" w:ascii="仿宋" w:hAnsi="仿宋" w:eastAsia="仿宋" w:cs="仿宋"/>
          <w:color w:val="auto"/>
          <w:spacing w:val="-3"/>
          <w:kern w:val="0"/>
          <w:sz w:val="28"/>
          <w:szCs w:val="28"/>
          <w:lang w:val="en-US" w:eastAsia="zh-CN" w:bidi="ar-SA"/>
        </w:rPr>
        <w:t>2</w:t>
      </w:r>
      <w:r>
        <w:rPr>
          <w:rFonts w:ascii="仿宋" w:hAnsi="仿宋" w:eastAsia="仿宋" w:cs="仿宋"/>
          <w:color w:val="auto"/>
          <w:spacing w:val="-3"/>
          <w:kern w:val="0"/>
          <w:sz w:val="28"/>
          <w:szCs w:val="28"/>
          <w:lang w:val="en-US" w:eastAsia="zh-CN" w:bidi="ar-SA"/>
        </w:rPr>
        <w:t>)</w:t>
      </w:r>
      <w:r>
        <w:rPr>
          <w:rFonts w:hint="eastAsia" w:ascii="仿宋_GB2312" w:hAnsi="仿宋_GB2312" w:eastAsia="仿宋_GB2312" w:cs="仿宋_GB2312"/>
          <w:color w:val="auto"/>
          <w:kern w:val="2"/>
          <w:sz w:val="28"/>
          <w:szCs w:val="28"/>
        </w:rPr>
        <w:t>当近三</w:t>
      </w:r>
      <w:r>
        <w:rPr>
          <w:rFonts w:hint="eastAsia" w:ascii="仿宋_GB2312" w:hAnsi="仿宋_GB2312" w:eastAsia="仿宋_GB2312" w:cs="仿宋_GB2312"/>
          <w:kern w:val="2"/>
          <w:sz w:val="28"/>
          <w:szCs w:val="28"/>
        </w:rPr>
        <w:t>年财务报表出现连续年度关联数据不一致时，以最近的年度财务报表数值为准</w:t>
      </w:r>
      <w:r>
        <w:rPr>
          <w:rFonts w:hint="eastAsia" w:ascii="仿宋_GB2312" w:hAnsi="仿宋_GB2312" w:eastAsia="仿宋_GB2312" w:cs="仿宋_GB2312"/>
          <w:kern w:val="2"/>
          <w:sz w:val="28"/>
          <w:szCs w:val="28"/>
          <w:lang w:eastAsia="zh-CN"/>
        </w:rPr>
        <w:t>。</w:t>
      </w:r>
    </w:p>
    <w:p w14:paraId="76B4055A">
      <w:pPr>
        <w:adjustRightInd w:val="0"/>
        <w:spacing w:before="93" w:after="93" w:line="460" w:lineRule="exact"/>
        <w:rPr>
          <w:rFonts w:ascii="仿宋" w:hAnsi="仿宋" w:eastAsia="仿宋" w:cs="仿宋"/>
          <w:b/>
          <w:bCs/>
          <w:kern w:val="0"/>
          <w:sz w:val="28"/>
          <w:szCs w:val="28"/>
        </w:rPr>
      </w:pPr>
      <w:r>
        <w:rPr>
          <w:rFonts w:hint="eastAsia" w:ascii="仿宋" w:hAnsi="仿宋" w:eastAsia="仿宋" w:cs="仿宋"/>
          <w:b/>
          <w:bCs/>
          <w:kern w:val="0"/>
          <w:sz w:val="28"/>
          <w:szCs w:val="28"/>
        </w:rPr>
        <w:t>(五)业绩要求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2D2A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vAlign w:val="center"/>
          </w:tcPr>
          <w:p w14:paraId="25378662">
            <w:pPr>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3523" w:type="pct"/>
          </w:tcPr>
          <w:p w14:paraId="005213F9">
            <w:pPr>
              <w:spacing w:line="360" w:lineRule="auto"/>
              <w:rPr>
                <w:rFonts w:ascii="仿宋" w:hAnsi="仿宋" w:eastAsia="仿宋" w:cs="仿宋"/>
                <w:sz w:val="28"/>
                <w:szCs w:val="28"/>
              </w:rPr>
            </w:pPr>
          </w:p>
        </w:tc>
      </w:tr>
      <w:tr w14:paraId="6E9A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vAlign w:val="center"/>
          </w:tcPr>
          <w:p w14:paraId="7B591152">
            <w:pPr>
              <w:spacing w:line="360" w:lineRule="auto"/>
              <w:jc w:val="center"/>
              <w:rPr>
                <w:rFonts w:ascii="仿宋" w:hAnsi="仿宋" w:eastAsia="仿宋" w:cs="仿宋"/>
                <w:sz w:val="28"/>
                <w:szCs w:val="28"/>
              </w:rPr>
            </w:pPr>
            <w:r>
              <w:rPr>
                <w:rFonts w:hint="eastAsia" w:ascii="仿宋" w:hAnsi="仿宋" w:eastAsia="仿宋" w:cs="仿宋"/>
                <w:sz w:val="28"/>
                <w:szCs w:val="28"/>
              </w:rPr>
              <w:t>买方名称</w:t>
            </w:r>
          </w:p>
        </w:tc>
        <w:tc>
          <w:tcPr>
            <w:tcW w:w="3523" w:type="pct"/>
          </w:tcPr>
          <w:p w14:paraId="4C04DD6A">
            <w:pPr>
              <w:spacing w:line="360" w:lineRule="auto"/>
              <w:rPr>
                <w:rFonts w:ascii="仿宋" w:hAnsi="仿宋" w:eastAsia="仿宋" w:cs="仿宋"/>
                <w:sz w:val="28"/>
                <w:szCs w:val="28"/>
              </w:rPr>
            </w:pPr>
          </w:p>
        </w:tc>
      </w:tr>
      <w:tr w14:paraId="75E8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vAlign w:val="center"/>
          </w:tcPr>
          <w:p w14:paraId="7101CEF3">
            <w:pPr>
              <w:spacing w:line="360" w:lineRule="auto"/>
              <w:jc w:val="center"/>
              <w:rPr>
                <w:rFonts w:ascii="仿宋" w:hAnsi="仿宋" w:eastAsia="仿宋" w:cs="仿宋"/>
                <w:sz w:val="28"/>
                <w:szCs w:val="28"/>
              </w:rPr>
            </w:pPr>
            <w:r>
              <w:rPr>
                <w:rFonts w:hint="eastAsia" w:ascii="仿宋" w:hAnsi="仿宋" w:eastAsia="仿宋" w:cs="仿宋"/>
                <w:sz w:val="28"/>
                <w:szCs w:val="28"/>
              </w:rPr>
              <w:t>买方联系人及电话</w:t>
            </w:r>
          </w:p>
        </w:tc>
        <w:tc>
          <w:tcPr>
            <w:tcW w:w="3523" w:type="pct"/>
          </w:tcPr>
          <w:p w14:paraId="465F184D">
            <w:pPr>
              <w:spacing w:line="360" w:lineRule="auto"/>
              <w:rPr>
                <w:rFonts w:ascii="仿宋" w:hAnsi="仿宋" w:eastAsia="仿宋" w:cs="仿宋"/>
                <w:sz w:val="28"/>
                <w:szCs w:val="28"/>
              </w:rPr>
            </w:pPr>
          </w:p>
        </w:tc>
      </w:tr>
      <w:tr w14:paraId="0FE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vAlign w:val="center"/>
          </w:tcPr>
          <w:p w14:paraId="45DB45D9">
            <w:pPr>
              <w:spacing w:line="360" w:lineRule="auto"/>
              <w:jc w:val="center"/>
              <w:rPr>
                <w:rFonts w:ascii="仿宋" w:hAnsi="仿宋" w:eastAsia="仿宋" w:cs="仿宋"/>
                <w:sz w:val="28"/>
                <w:szCs w:val="28"/>
              </w:rPr>
            </w:pPr>
            <w:r>
              <w:rPr>
                <w:rFonts w:hint="eastAsia" w:ascii="仿宋" w:hAnsi="仿宋" w:eastAsia="仿宋" w:cs="仿宋"/>
                <w:sz w:val="28"/>
                <w:szCs w:val="28"/>
              </w:rPr>
              <w:t>合同价格</w:t>
            </w:r>
          </w:p>
        </w:tc>
        <w:tc>
          <w:tcPr>
            <w:tcW w:w="3523" w:type="pct"/>
          </w:tcPr>
          <w:p w14:paraId="5F7EDA83">
            <w:pPr>
              <w:spacing w:line="360" w:lineRule="auto"/>
              <w:rPr>
                <w:rFonts w:ascii="仿宋" w:hAnsi="仿宋" w:eastAsia="仿宋" w:cs="仿宋"/>
                <w:sz w:val="28"/>
                <w:szCs w:val="28"/>
              </w:rPr>
            </w:pPr>
          </w:p>
        </w:tc>
      </w:tr>
      <w:tr w14:paraId="2E0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476" w:type="pct"/>
            <w:vAlign w:val="center"/>
          </w:tcPr>
          <w:p w14:paraId="15D6C8B4">
            <w:pPr>
              <w:spacing w:line="360" w:lineRule="auto"/>
              <w:jc w:val="center"/>
              <w:rPr>
                <w:rFonts w:ascii="仿宋" w:hAnsi="仿宋" w:eastAsia="仿宋" w:cs="仿宋"/>
                <w:sz w:val="28"/>
                <w:szCs w:val="28"/>
              </w:rPr>
            </w:pPr>
            <w:r>
              <w:rPr>
                <w:rFonts w:hint="eastAsia" w:ascii="仿宋" w:hAnsi="仿宋" w:eastAsia="仿宋" w:cs="仿宋"/>
                <w:sz w:val="28"/>
                <w:szCs w:val="28"/>
              </w:rPr>
              <w:t>项目概况及供应商履约情况</w:t>
            </w:r>
          </w:p>
        </w:tc>
        <w:tc>
          <w:tcPr>
            <w:tcW w:w="3523" w:type="pct"/>
          </w:tcPr>
          <w:p w14:paraId="55DACD96">
            <w:pPr>
              <w:spacing w:line="360" w:lineRule="auto"/>
              <w:rPr>
                <w:rFonts w:ascii="仿宋" w:hAnsi="仿宋" w:eastAsia="仿宋" w:cs="仿宋"/>
                <w:sz w:val="28"/>
                <w:szCs w:val="28"/>
              </w:rPr>
            </w:pPr>
          </w:p>
        </w:tc>
      </w:tr>
      <w:tr w14:paraId="53A1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tcPr>
          <w:p w14:paraId="44B3EE35">
            <w:pPr>
              <w:spacing w:line="360" w:lineRule="auto"/>
              <w:rPr>
                <w:rFonts w:ascii="仿宋" w:hAnsi="仿宋" w:eastAsia="仿宋" w:cs="仿宋"/>
                <w:sz w:val="28"/>
                <w:szCs w:val="28"/>
              </w:rPr>
            </w:pPr>
            <w:r>
              <w:rPr>
                <w:rFonts w:hint="eastAsia" w:ascii="仿宋" w:hAnsi="仿宋" w:eastAsia="仿宋" w:cs="仿宋"/>
                <w:sz w:val="28"/>
                <w:szCs w:val="28"/>
              </w:rPr>
              <w:t>备注</w:t>
            </w:r>
          </w:p>
        </w:tc>
        <w:tc>
          <w:tcPr>
            <w:tcW w:w="3523" w:type="pct"/>
          </w:tcPr>
          <w:p w14:paraId="474B4172">
            <w:pPr>
              <w:spacing w:line="360" w:lineRule="auto"/>
              <w:rPr>
                <w:rFonts w:ascii="仿宋" w:hAnsi="仿宋" w:eastAsia="仿宋" w:cs="仿宋"/>
                <w:sz w:val="28"/>
                <w:szCs w:val="28"/>
              </w:rPr>
            </w:pPr>
          </w:p>
        </w:tc>
      </w:tr>
    </w:tbl>
    <w:p w14:paraId="39E8E31A">
      <w:pPr>
        <w:spacing w:before="240" w:line="360" w:lineRule="auto"/>
        <w:rPr>
          <w:rFonts w:ascii="仿宋" w:hAnsi="仿宋" w:eastAsia="仿宋" w:cs="仿宋"/>
          <w:sz w:val="28"/>
          <w:szCs w:val="28"/>
        </w:rPr>
      </w:pPr>
      <w:bookmarkStart w:id="47" w:name="_Hlk75126229"/>
      <w:r>
        <w:rPr>
          <w:rFonts w:hint="eastAsia" w:ascii="仿宋" w:hAnsi="仿宋" w:eastAsia="仿宋" w:cs="仿宋"/>
          <w:sz w:val="28"/>
          <w:szCs w:val="28"/>
        </w:rPr>
        <w:t>注:</w:t>
      </w:r>
      <w:r>
        <w:rPr>
          <w:rFonts w:hint="eastAsia" w:ascii="仿宋" w:hAnsi="仿宋" w:eastAsia="仿宋" w:cs="仿宋"/>
          <w:kern w:val="0"/>
          <w:sz w:val="28"/>
          <w:szCs w:val="28"/>
        </w:rPr>
        <w:t xml:space="preserve"> 详见</w:t>
      </w:r>
      <w:r>
        <w:rPr>
          <w:rFonts w:hint="eastAsia" w:ascii="仿宋" w:hAnsi="仿宋" w:eastAsia="仿宋" w:cs="仿宋"/>
          <w:kern w:val="0"/>
          <w:sz w:val="28"/>
          <w:szCs w:val="28"/>
          <w:lang w:val="en-US" w:eastAsia="zh-CN"/>
        </w:rPr>
        <w:t>必选须知</w:t>
      </w:r>
      <w:r>
        <w:rPr>
          <w:rFonts w:hint="eastAsia" w:ascii="仿宋" w:hAnsi="仿宋" w:eastAsia="仿宋" w:cs="仿宋"/>
          <w:kern w:val="0"/>
          <w:sz w:val="28"/>
          <w:szCs w:val="28"/>
        </w:rPr>
        <w:t>业绩要求，</w:t>
      </w:r>
      <w:r>
        <w:rPr>
          <w:rFonts w:hint="eastAsia" w:ascii="仿宋" w:hAnsi="仿宋" w:eastAsia="仿宋" w:cs="仿宋"/>
          <w:sz w:val="28"/>
          <w:szCs w:val="28"/>
        </w:rPr>
        <w:t>供应商应本表后附合同复印件或其它相关证明材料。</w:t>
      </w:r>
    </w:p>
    <w:bookmarkEnd w:id="47"/>
    <w:p w14:paraId="535C7A46">
      <w:pPr>
        <w:rPr>
          <w:rFonts w:ascii="仿宋" w:hAnsi="仿宋" w:eastAsia="仿宋" w:cs="仿宋"/>
          <w:sz w:val="28"/>
          <w:szCs w:val="28"/>
        </w:rPr>
      </w:pPr>
    </w:p>
    <w:p w14:paraId="7CDB1A86">
      <w:pPr>
        <w:rPr>
          <w:rFonts w:ascii="仿宋" w:hAnsi="仿宋" w:eastAsia="仿宋" w:cs="仿宋"/>
          <w:sz w:val="28"/>
          <w:szCs w:val="28"/>
        </w:rPr>
      </w:pPr>
    </w:p>
    <w:p w14:paraId="5D521D6D">
      <w:pPr>
        <w:spacing w:before="240" w:line="360" w:lineRule="auto"/>
        <w:rPr>
          <w:rFonts w:ascii="仿宋" w:hAnsi="仿宋" w:eastAsia="仿宋" w:cs="仿宋"/>
          <w:sz w:val="28"/>
          <w:szCs w:val="28"/>
        </w:rPr>
      </w:pPr>
    </w:p>
    <w:p w14:paraId="5E2C64A0">
      <w:pPr>
        <w:spacing w:before="240" w:line="360" w:lineRule="auto"/>
        <w:rPr>
          <w:rFonts w:ascii="仿宋" w:hAnsi="仿宋" w:eastAsia="仿宋" w:cs="仿宋"/>
          <w:b/>
          <w:spacing w:val="-3"/>
          <w:sz w:val="28"/>
          <w:szCs w:val="28"/>
        </w:rPr>
      </w:pPr>
      <w:r>
        <w:rPr>
          <w:rFonts w:hint="eastAsia" w:ascii="仿宋" w:hAnsi="仿宋" w:eastAsia="仿宋" w:cs="仿宋"/>
          <w:sz w:val="28"/>
          <w:szCs w:val="28"/>
        </w:rPr>
        <w:br w:type="page"/>
      </w:r>
      <w:r>
        <w:rPr>
          <w:rFonts w:hint="eastAsia" w:ascii="仿宋" w:hAnsi="仿宋" w:eastAsia="仿宋" w:cs="仿宋"/>
          <w:b/>
          <w:bCs/>
          <w:kern w:val="0"/>
          <w:sz w:val="28"/>
          <w:szCs w:val="28"/>
        </w:rPr>
        <w:t>（六）信誉要求证明</w:t>
      </w:r>
    </w:p>
    <w:p w14:paraId="22675B2C">
      <w:pPr>
        <w:spacing w:before="240" w:line="360" w:lineRule="auto"/>
        <w:rPr>
          <w:rFonts w:ascii="仿宋" w:hAnsi="仿宋" w:eastAsia="仿宋" w:cs="仿宋"/>
          <w:sz w:val="28"/>
          <w:szCs w:val="28"/>
        </w:rPr>
      </w:pPr>
      <w:r>
        <w:rPr>
          <w:rFonts w:hint="eastAsia" w:ascii="仿宋" w:hAnsi="仿宋" w:eastAsia="仿宋" w:cs="仿宋"/>
          <w:sz w:val="28"/>
          <w:szCs w:val="28"/>
        </w:rPr>
        <w:t>注：供应商应附相关证明材料。</w:t>
      </w:r>
    </w:p>
    <w:p w14:paraId="1C7D2D6D">
      <w:pPr>
        <w:pStyle w:val="9"/>
        <w:tabs>
          <w:tab w:val="left" w:pos="851"/>
          <w:tab w:val="clear" w:pos="1500"/>
        </w:tabs>
        <w:adjustRightInd w:val="0"/>
        <w:snapToGrid w:val="0"/>
        <w:ind w:firstLine="548" w:firstLineChars="200"/>
        <w:rPr>
          <w:rFonts w:ascii="仿宋" w:hAnsi="仿宋" w:eastAsia="仿宋" w:cs="仿宋"/>
          <w:spacing w:val="-3"/>
          <w:sz w:val="28"/>
          <w:szCs w:val="28"/>
        </w:rPr>
      </w:pPr>
    </w:p>
    <w:p w14:paraId="1AFED3D8">
      <w:pPr>
        <w:pStyle w:val="26"/>
        <w:numPr>
          <w:ilvl w:val="0"/>
          <w:numId w:val="7"/>
        </w:numPr>
        <w:snapToGrid w:val="0"/>
        <w:spacing w:line="360"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供应商近三年内无行贿犯罪纪录，提供“</w:t>
      </w:r>
      <w:r>
        <w:rPr>
          <w:rFonts w:hint="eastAsia" w:ascii="仿宋" w:hAnsi="仿宋" w:eastAsia="仿宋" w:cs="仿宋"/>
          <w:b/>
          <w:bCs/>
          <w:sz w:val="28"/>
          <w:szCs w:val="28"/>
          <w:lang w:eastAsia="zh-CN"/>
        </w:rPr>
        <w:t>中国裁判文书网”</w:t>
      </w:r>
      <w:r>
        <w:rPr>
          <w:rFonts w:hint="eastAsia" w:ascii="仿宋" w:hAnsi="仿宋" w:eastAsia="仿宋" w:cs="仿宋"/>
          <w:sz w:val="28"/>
          <w:szCs w:val="28"/>
          <w:lang w:eastAsia="zh-CN"/>
        </w:rPr>
        <w:t>相关查询结果截图，其中包括</w:t>
      </w:r>
      <w:r>
        <w:rPr>
          <w:rFonts w:hint="eastAsia" w:ascii="仿宋" w:hAnsi="仿宋" w:eastAsia="仿宋" w:cs="仿宋"/>
          <w:sz w:val="28"/>
          <w:szCs w:val="28"/>
          <w:u w:val="thick"/>
          <w:lang w:eastAsia="zh-CN"/>
        </w:rPr>
        <w:t>供应商查询截图和法定代表人查询截图</w:t>
      </w:r>
      <w:r>
        <w:rPr>
          <w:rFonts w:hint="eastAsia" w:ascii="仿宋" w:hAnsi="仿宋" w:eastAsia="仿宋" w:cs="仿宋"/>
          <w:sz w:val="28"/>
          <w:szCs w:val="28"/>
          <w:lang w:eastAsia="zh-CN"/>
        </w:rPr>
        <w:t>；</w:t>
      </w:r>
    </w:p>
    <w:p w14:paraId="2D921560">
      <w:pPr>
        <w:pStyle w:val="26"/>
        <w:numPr>
          <w:ilvl w:val="0"/>
          <w:numId w:val="7"/>
        </w:numPr>
        <w:snapToGrid w:val="0"/>
        <w:spacing w:line="360"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供应商未被最高人民法院在</w:t>
      </w:r>
      <w:r>
        <w:rPr>
          <w:rFonts w:hint="eastAsia" w:ascii="仿宋" w:hAnsi="仿宋" w:eastAsia="仿宋" w:cs="仿宋"/>
          <w:b/>
          <w:bCs/>
          <w:sz w:val="28"/>
          <w:szCs w:val="28"/>
          <w:lang w:eastAsia="zh-CN"/>
        </w:rPr>
        <w:t>“信用中国”或“中国执行信息公开网”</w:t>
      </w:r>
      <w:r>
        <w:rPr>
          <w:rFonts w:hint="eastAsia" w:ascii="仿宋" w:hAnsi="仿宋" w:eastAsia="仿宋" w:cs="仿宋"/>
          <w:sz w:val="28"/>
          <w:szCs w:val="28"/>
          <w:lang w:eastAsia="zh-CN"/>
        </w:rPr>
        <w:t>网站列入</w:t>
      </w:r>
      <w:r>
        <w:rPr>
          <w:rFonts w:hint="eastAsia" w:ascii="仿宋" w:hAnsi="仿宋" w:eastAsia="仿宋" w:cs="仿宋"/>
          <w:sz w:val="28"/>
          <w:szCs w:val="28"/>
          <w:u w:val="thick"/>
          <w:lang w:eastAsia="zh-CN"/>
        </w:rPr>
        <w:t>失信被执行人名单</w:t>
      </w:r>
      <w:r>
        <w:rPr>
          <w:rFonts w:hint="eastAsia" w:ascii="仿宋" w:hAnsi="仿宋" w:eastAsia="仿宋" w:cs="仿宋"/>
          <w:sz w:val="28"/>
          <w:szCs w:val="28"/>
          <w:lang w:eastAsia="zh-CN"/>
        </w:rPr>
        <w:t xml:space="preserve">，提供“信用中国”或“中国执行信息公开网”查询结果； </w:t>
      </w:r>
    </w:p>
    <w:p w14:paraId="7B137ACA">
      <w:pPr>
        <w:pStyle w:val="26"/>
        <w:numPr>
          <w:ilvl w:val="0"/>
          <w:numId w:val="7"/>
        </w:numPr>
        <w:snapToGrid w:val="0"/>
        <w:spacing w:line="360"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供应商未被工商行政管理机关在</w:t>
      </w:r>
      <w:r>
        <w:rPr>
          <w:rFonts w:hint="eastAsia" w:ascii="仿宋" w:hAnsi="仿宋" w:eastAsia="仿宋" w:cs="仿宋"/>
          <w:b/>
          <w:bCs/>
          <w:sz w:val="28"/>
          <w:szCs w:val="28"/>
          <w:lang w:eastAsia="zh-CN"/>
        </w:rPr>
        <w:t>“国家企业信用信息公示系统”</w:t>
      </w:r>
      <w:r>
        <w:rPr>
          <w:rFonts w:hint="eastAsia" w:ascii="仿宋" w:hAnsi="仿宋" w:eastAsia="仿宋" w:cs="仿宋"/>
          <w:sz w:val="28"/>
          <w:szCs w:val="28"/>
          <w:lang w:eastAsia="zh-CN"/>
        </w:rPr>
        <w:t>中列入</w:t>
      </w:r>
      <w:r>
        <w:rPr>
          <w:rFonts w:hint="eastAsia" w:ascii="仿宋" w:hAnsi="仿宋" w:eastAsia="仿宋" w:cs="仿宋"/>
          <w:sz w:val="28"/>
          <w:szCs w:val="28"/>
          <w:u w:val="thick"/>
          <w:lang w:eastAsia="zh-CN"/>
        </w:rPr>
        <w:t>严重违法失信企业名单</w:t>
      </w:r>
      <w:r>
        <w:rPr>
          <w:rFonts w:hint="eastAsia" w:ascii="仿宋" w:hAnsi="仿宋" w:eastAsia="仿宋" w:cs="仿宋"/>
          <w:sz w:val="28"/>
          <w:szCs w:val="28"/>
          <w:lang w:eastAsia="zh-CN"/>
        </w:rPr>
        <w:t>，提供“国家企业信用信息公示系统”查询结果截图。</w:t>
      </w:r>
    </w:p>
    <w:p w14:paraId="342F1772">
      <w:pPr>
        <w:pStyle w:val="26"/>
        <w:numPr>
          <w:ilvl w:val="0"/>
          <w:numId w:val="7"/>
        </w:numPr>
        <w:snapToGrid w:val="0"/>
        <w:spacing w:line="360" w:lineRule="auto"/>
        <w:jc w:val="both"/>
        <w:rPr>
          <w:rFonts w:ascii="仿宋" w:hAnsi="仿宋" w:eastAsia="仿宋" w:cs="仿宋"/>
          <w:sz w:val="28"/>
          <w:szCs w:val="28"/>
          <w:lang w:eastAsia="zh-CN"/>
        </w:rPr>
      </w:pPr>
      <w:r>
        <w:rPr>
          <w:rFonts w:hint="eastAsia" w:ascii="仿宋" w:hAnsi="仿宋" w:eastAsia="仿宋" w:cs="仿宋"/>
          <w:sz w:val="28"/>
          <w:szCs w:val="28"/>
          <w:lang w:eastAsia="zh-CN"/>
        </w:rPr>
        <w:t>供应商未被政府采购网列入</w:t>
      </w:r>
      <w:r>
        <w:fldChar w:fldCharType="begin"/>
      </w:r>
      <w:r>
        <w:instrText xml:space="preserve"> HYPERLINK "http://www.ccgp.gov.cn/search/cr/" </w:instrText>
      </w:r>
      <w:r>
        <w:fldChar w:fldCharType="separate"/>
      </w:r>
      <w:r>
        <w:rPr>
          <w:rFonts w:hint="eastAsia" w:ascii="仿宋" w:hAnsi="仿宋" w:eastAsia="仿宋" w:cs="仿宋"/>
          <w:sz w:val="28"/>
          <w:szCs w:val="28"/>
          <w:lang w:eastAsia="zh-CN"/>
        </w:rPr>
        <w:t>政府采购严重违法失信行为记录名单_中国政府采购网 (ccgp.gov.cn)</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，提供查询结果。</w:t>
      </w:r>
    </w:p>
    <w:p w14:paraId="30888498">
      <w:pPr>
        <w:pStyle w:val="9"/>
        <w:tabs>
          <w:tab w:val="left" w:pos="851"/>
          <w:tab w:val="left" w:pos="4300"/>
          <w:tab w:val="clear" w:pos="1500"/>
        </w:tabs>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6D8BFD53">
      <w:pPr>
        <w:widowControl/>
        <w:jc w:val="left"/>
        <w:rPr>
          <w:rFonts w:ascii="仿宋" w:hAnsi="仿宋" w:eastAsia="仿宋" w:cs="仿宋"/>
          <w:kern w:val="0"/>
          <w:sz w:val="28"/>
          <w:szCs w:val="28"/>
        </w:rPr>
      </w:pPr>
      <w:r>
        <w:rPr>
          <w:rFonts w:hint="eastAsia" w:ascii="仿宋" w:hAnsi="仿宋" w:eastAsia="仿宋" w:cs="仿宋"/>
          <w:sz w:val="28"/>
          <w:szCs w:val="28"/>
        </w:rPr>
        <w:br w:type="page"/>
      </w:r>
    </w:p>
    <w:p w14:paraId="2C238E1B">
      <w:pPr>
        <w:spacing w:before="240" w:line="360" w:lineRule="auto"/>
        <w:rPr>
          <w:rFonts w:ascii="仿宋" w:hAnsi="仿宋" w:eastAsia="仿宋" w:cs="仿宋"/>
          <w:b/>
          <w:bCs/>
          <w:kern w:val="0"/>
          <w:sz w:val="28"/>
          <w:szCs w:val="28"/>
        </w:rPr>
      </w:pPr>
      <w:r>
        <w:rPr>
          <w:rFonts w:hint="eastAsia" w:ascii="仿宋" w:hAnsi="仿宋" w:eastAsia="仿宋" w:cs="仿宋"/>
          <w:b/>
          <w:bCs/>
          <w:kern w:val="0"/>
          <w:sz w:val="28"/>
          <w:szCs w:val="28"/>
        </w:rPr>
        <w:t>（七）承担本项目的主要人员要求</w:t>
      </w:r>
    </w:p>
    <w:p w14:paraId="62E893F5">
      <w:pPr>
        <w:spacing w:before="240" w:line="360" w:lineRule="auto"/>
        <w:rPr>
          <w:rFonts w:ascii="仿宋" w:hAnsi="仿宋" w:eastAsia="仿宋" w:cs="仿宋"/>
          <w:b/>
          <w:bCs/>
          <w:kern w:val="0"/>
          <w:sz w:val="28"/>
          <w:szCs w:val="28"/>
        </w:rPr>
      </w:pPr>
      <w:r>
        <w:rPr>
          <w:rFonts w:hint="eastAsia" w:ascii="仿宋" w:hAnsi="仿宋" w:eastAsia="仿宋" w:cs="仿宋"/>
          <w:b/>
          <w:bCs/>
          <w:kern w:val="0"/>
          <w:sz w:val="28"/>
          <w:szCs w:val="28"/>
        </w:rPr>
        <w:t>7.1项目负责人情况表</w:t>
      </w:r>
    </w:p>
    <w:tbl>
      <w:tblPr>
        <w:tblStyle w:val="18"/>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1392"/>
        <w:gridCol w:w="1394"/>
        <w:gridCol w:w="1392"/>
        <w:gridCol w:w="1395"/>
      </w:tblGrid>
      <w:tr w14:paraId="21F0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33" w:type="pct"/>
            <w:vAlign w:val="center"/>
          </w:tcPr>
          <w:p w14:paraId="6C290513">
            <w:pPr>
              <w:jc w:val="center"/>
              <w:rPr>
                <w:rFonts w:ascii="仿宋" w:hAnsi="仿宋" w:eastAsia="仿宋" w:cs="仿宋"/>
                <w:sz w:val="28"/>
                <w:szCs w:val="28"/>
              </w:rPr>
            </w:pPr>
            <w:r>
              <w:rPr>
                <w:rFonts w:hint="eastAsia" w:ascii="仿宋" w:hAnsi="仿宋" w:eastAsia="仿宋" w:cs="仿宋"/>
                <w:sz w:val="28"/>
                <w:szCs w:val="28"/>
              </w:rPr>
              <w:t>姓名</w:t>
            </w:r>
          </w:p>
        </w:tc>
        <w:tc>
          <w:tcPr>
            <w:tcW w:w="833" w:type="pct"/>
            <w:vAlign w:val="center"/>
          </w:tcPr>
          <w:p w14:paraId="51DB7E8B">
            <w:pPr>
              <w:jc w:val="center"/>
              <w:rPr>
                <w:rFonts w:ascii="仿宋" w:hAnsi="仿宋" w:eastAsia="仿宋" w:cs="仿宋"/>
                <w:sz w:val="28"/>
                <w:szCs w:val="28"/>
              </w:rPr>
            </w:pPr>
          </w:p>
        </w:tc>
        <w:tc>
          <w:tcPr>
            <w:tcW w:w="833" w:type="pct"/>
            <w:vAlign w:val="center"/>
          </w:tcPr>
          <w:p w14:paraId="02F2D0EF">
            <w:pPr>
              <w:jc w:val="center"/>
              <w:rPr>
                <w:rFonts w:ascii="仿宋" w:hAnsi="仿宋" w:eastAsia="仿宋" w:cs="仿宋"/>
                <w:sz w:val="28"/>
                <w:szCs w:val="28"/>
              </w:rPr>
            </w:pPr>
            <w:r>
              <w:rPr>
                <w:rFonts w:hint="eastAsia" w:ascii="仿宋" w:hAnsi="仿宋" w:eastAsia="仿宋" w:cs="仿宋"/>
                <w:sz w:val="28"/>
                <w:szCs w:val="28"/>
              </w:rPr>
              <w:t>年龄</w:t>
            </w:r>
          </w:p>
        </w:tc>
        <w:tc>
          <w:tcPr>
            <w:tcW w:w="833" w:type="pct"/>
            <w:vAlign w:val="center"/>
          </w:tcPr>
          <w:p w14:paraId="3EA0DB51">
            <w:pPr>
              <w:jc w:val="center"/>
              <w:rPr>
                <w:rFonts w:ascii="仿宋" w:hAnsi="仿宋" w:eastAsia="仿宋" w:cs="仿宋"/>
                <w:sz w:val="28"/>
                <w:szCs w:val="28"/>
              </w:rPr>
            </w:pPr>
          </w:p>
        </w:tc>
        <w:tc>
          <w:tcPr>
            <w:tcW w:w="833" w:type="pct"/>
            <w:vAlign w:val="center"/>
          </w:tcPr>
          <w:p w14:paraId="20F90798">
            <w:pPr>
              <w:jc w:val="center"/>
              <w:rPr>
                <w:rFonts w:ascii="仿宋" w:hAnsi="仿宋" w:eastAsia="仿宋" w:cs="仿宋"/>
                <w:sz w:val="28"/>
                <w:szCs w:val="28"/>
              </w:rPr>
            </w:pPr>
            <w:r>
              <w:rPr>
                <w:rFonts w:hint="eastAsia" w:ascii="仿宋" w:hAnsi="仿宋" w:eastAsia="仿宋" w:cs="仿宋"/>
                <w:sz w:val="28"/>
                <w:szCs w:val="28"/>
              </w:rPr>
              <w:t>执业或职业资格证书名称</w:t>
            </w:r>
          </w:p>
        </w:tc>
        <w:tc>
          <w:tcPr>
            <w:tcW w:w="833" w:type="pct"/>
            <w:vAlign w:val="center"/>
          </w:tcPr>
          <w:p w14:paraId="5DF7CD40">
            <w:pPr>
              <w:jc w:val="center"/>
              <w:rPr>
                <w:rFonts w:ascii="仿宋" w:hAnsi="仿宋" w:eastAsia="仿宋" w:cs="仿宋"/>
                <w:sz w:val="28"/>
                <w:szCs w:val="28"/>
              </w:rPr>
            </w:pPr>
          </w:p>
        </w:tc>
      </w:tr>
      <w:tr w14:paraId="55FA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vAlign w:val="center"/>
          </w:tcPr>
          <w:p w14:paraId="31A3EE01">
            <w:pPr>
              <w:jc w:val="center"/>
              <w:rPr>
                <w:rFonts w:ascii="仿宋" w:hAnsi="仿宋" w:eastAsia="仿宋" w:cs="仿宋"/>
                <w:sz w:val="28"/>
                <w:szCs w:val="28"/>
              </w:rPr>
            </w:pPr>
            <w:r>
              <w:rPr>
                <w:rFonts w:hint="eastAsia" w:ascii="仿宋" w:hAnsi="仿宋" w:eastAsia="仿宋" w:cs="仿宋"/>
                <w:sz w:val="28"/>
                <w:szCs w:val="28"/>
              </w:rPr>
              <w:t>职称</w:t>
            </w:r>
          </w:p>
        </w:tc>
        <w:tc>
          <w:tcPr>
            <w:tcW w:w="833" w:type="pct"/>
            <w:vAlign w:val="center"/>
          </w:tcPr>
          <w:p w14:paraId="0389DB98">
            <w:pPr>
              <w:jc w:val="center"/>
              <w:rPr>
                <w:rFonts w:ascii="仿宋" w:hAnsi="仿宋" w:eastAsia="仿宋" w:cs="仿宋"/>
                <w:sz w:val="28"/>
                <w:szCs w:val="28"/>
              </w:rPr>
            </w:pPr>
          </w:p>
        </w:tc>
        <w:tc>
          <w:tcPr>
            <w:tcW w:w="833" w:type="pct"/>
            <w:vAlign w:val="center"/>
          </w:tcPr>
          <w:p w14:paraId="1E822C9E">
            <w:pPr>
              <w:jc w:val="center"/>
              <w:rPr>
                <w:rFonts w:ascii="仿宋" w:hAnsi="仿宋" w:eastAsia="仿宋" w:cs="仿宋"/>
                <w:sz w:val="28"/>
                <w:szCs w:val="28"/>
              </w:rPr>
            </w:pPr>
            <w:r>
              <w:rPr>
                <w:rFonts w:hint="eastAsia" w:ascii="仿宋" w:hAnsi="仿宋" w:eastAsia="仿宋" w:cs="仿宋"/>
                <w:sz w:val="28"/>
                <w:szCs w:val="28"/>
              </w:rPr>
              <w:t>学历</w:t>
            </w:r>
          </w:p>
        </w:tc>
        <w:tc>
          <w:tcPr>
            <w:tcW w:w="833" w:type="pct"/>
            <w:vAlign w:val="center"/>
          </w:tcPr>
          <w:p w14:paraId="6E81195C">
            <w:pPr>
              <w:jc w:val="center"/>
              <w:rPr>
                <w:rFonts w:ascii="仿宋" w:hAnsi="仿宋" w:eastAsia="仿宋" w:cs="仿宋"/>
                <w:sz w:val="28"/>
                <w:szCs w:val="28"/>
              </w:rPr>
            </w:pPr>
          </w:p>
        </w:tc>
        <w:tc>
          <w:tcPr>
            <w:tcW w:w="833" w:type="pct"/>
            <w:vAlign w:val="center"/>
          </w:tcPr>
          <w:p w14:paraId="65933247">
            <w:pPr>
              <w:jc w:val="center"/>
              <w:rPr>
                <w:rFonts w:ascii="仿宋" w:hAnsi="仿宋" w:eastAsia="仿宋" w:cs="仿宋"/>
                <w:sz w:val="28"/>
                <w:szCs w:val="28"/>
              </w:rPr>
            </w:pPr>
            <w:r>
              <w:rPr>
                <w:rFonts w:hint="eastAsia" w:ascii="仿宋" w:hAnsi="仿宋" w:eastAsia="仿宋" w:cs="仿宋"/>
                <w:sz w:val="28"/>
                <w:szCs w:val="28"/>
              </w:rPr>
              <w:t>拟在本项目任职</w:t>
            </w:r>
          </w:p>
        </w:tc>
        <w:tc>
          <w:tcPr>
            <w:tcW w:w="833" w:type="pct"/>
            <w:vAlign w:val="center"/>
          </w:tcPr>
          <w:p w14:paraId="3CD9107B">
            <w:pPr>
              <w:jc w:val="center"/>
              <w:rPr>
                <w:rFonts w:ascii="仿宋" w:hAnsi="仿宋" w:eastAsia="仿宋" w:cs="仿宋"/>
                <w:sz w:val="28"/>
                <w:szCs w:val="28"/>
              </w:rPr>
            </w:pPr>
          </w:p>
        </w:tc>
      </w:tr>
      <w:tr w14:paraId="044C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vAlign w:val="center"/>
          </w:tcPr>
          <w:p w14:paraId="57CDDAB2">
            <w:pPr>
              <w:jc w:val="center"/>
              <w:rPr>
                <w:rFonts w:ascii="仿宋" w:hAnsi="仿宋" w:eastAsia="仿宋" w:cs="仿宋"/>
                <w:sz w:val="28"/>
                <w:szCs w:val="28"/>
              </w:rPr>
            </w:pPr>
            <w:r>
              <w:rPr>
                <w:rFonts w:hint="eastAsia" w:ascii="仿宋" w:hAnsi="仿宋" w:eastAsia="仿宋" w:cs="仿宋"/>
                <w:sz w:val="28"/>
                <w:szCs w:val="28"/>
              </w:rPr>
              <w:t>工作年限</w:t>
            </w:r>
          </w:p>
        </w:tc>
        <w:tc>
          <w:tcPr>
            <w:tcW w:w="2500" w:type="pct"/>
            <w:gridSpan w:val="3"/>
            <w:vAlign w:val="center"/>
          </w:tcPr>
          <w:p w14:paraId="481AA314">
            <w:pPr>
              <w:jc w:val="center"/>
              <w:rPr>
                <w:rFonts w:ascii="仿宋" w:hAnsi="仿宋" w:eastAsia="仿宋" w:cs="仿宋"/>
                <w:sz w:val="28"/>
                <w:szCs w:val="28"/>
              </w:rPr>
            </w:pPr>
          </w:p>
        </w:tc>
        <w:tc>
          <w:tcPr>
            <w:tcW w:w="833" w:type="pct"/>
            <w:vAlign w:val="center"/>
          </w:tcPr>
          <w:p w14:paraId="135E84A3">
            <w:pPr>
              <w:jc w:val="center"/>
              <w:rPr>
                <w:rFonts w:ascii="仿宋" w:hAnsi="仿宋" w:eastAsia="仿宋" w:cs="仿宋"/>
                <w:sz w:val="28"/>
                <w:szCs w:val="28"/>
              </w:rPr>
            </w:pPr>
            <w:r>
              <w:rPr>
                <w:rFonts w:hint="eastAsia" w:ascii="仿宋" w:hAnsi="仿宋" w:eastAsia="仿宋" w:cs="仿宋"/>
                <w:sz w:val="28"/>
                <w:szCs w:val="28"/>
              </w:rPr>
              <w:t>从事类似工作年限</w:t>
            </w:r>
          </w:p>
        </w:tc>
        <w:tc>
          <w:tcPr>
            <w:tcW w:w="833" w:type="pct"/>
            <w:vAlign w:val="center"/>
          </w:tcPr>
          <w:p w14:paraId="75532F99">
            <w:pPr>
              <w:jc w:val="center"/>
              <w:rPr>
                <w:rFonts w:ascii="仿宋" w:hAnsi="仿宋" w:eastAsia="仿宋" w:cs="仿宋"/>
                <w:sz w:val="28"/>
                <w:szCs w:val="28"/>
              </w:rPr>
            </w:pPr>
          </w:p>
        </w:tc>
      </w:tr>
      <w:tr w14:paraId="6764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33" w:type="pct"/>
            <w:vAlign w:val="center"/>
          </w:tcPr>
          <w:p w14:paraId="6EF8EABC">
            <w:pPr>
              <w:jc w:val="center"/>
              <w:rPr>
                <w:rFonts w:ascii="仿宋" w:hAnsi="仿宋" w:eastAsia="仿宋" w:cs="仿宋"/>
                <w:sz w:val="28"/>
                <w:szCs w:val="28"/>
              </w:rPr>
            </w:pPr>
            <w:r>
              <w:rPr>
                <w:rFonts w:hint="eastAsia" w:ascii="仿宋" w:hAnsi="仿宋" w:eastAsia="仿宋" w:cs="仿宋"/>
                <w:sz w:val="28"/>
                <w:szCs w:val="28"/>
              </w:rPr>
              <w:t>毕业学校</w:t>
            </w:r>
          </w:p>
        </w:tc>
        <w:tc>
          <w:tcPr>
            <w:tcW w:w="4166" w:type="pct"/>
            <w:gridSpan w:val="5"/>
            <w:vAlign w:val="center"/>
          </w:tcPr>
          <w:p w14:paraId="5B57681C">
            <w:pPr>
              <w:jc w:val="center"/>
              <w:rPr>
                <w:rFonts w:ascii="仿宋" w:hAnsi="仿宋" w:eastAsia="仿宋" w:cs="仿宋"/>
                <w:sz w:val="28"/>
                <w:szCs w:val="28"/>
              </w:rPr>
            </w:pPr>
            <w:r>
              <w:rPr>
                <w:rFonts w:hint="eastAsia" w:ascii="仿宋" w:hAnsi="仿宋" w:eastAsia="仿宋" w:cs="仿宋"/>
                <w:sz w:val="28"/>
                <w:szCs w:val="28"/>
              </w:rPr>
              <w:t>年毕业于          学校      专业</w:t>
            </w:r>
          </w:p>
        </w:tc>
      </w:tr>
      <w:tr w14:paraId="22E8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000" w:type="pct"/>
            <w:gridSpan w:val="6"/>
          </w:tcPr>
          <w:p w14:paraId="58A07DC7">
            <w:pPr>
              <w:jc w:val="center"/>
              <w:rPr>
                <w:rFonts w:ascii="仿宋" w:hAnsi="仿宋" w:eastAsia="仿宋" w:cs="仿宋"/>
                <w:sz w:val="28"/>
                <w:szCs w:val="28"/>
              </w:rPr>
            </w:pPr>
            <w:r>
              <w:rPr>
                <w:rFonts w:hint="eastAsia" w:ascii="仿宋" w:hAnsi="仿宋" w:eastAsia="仿宋" w:cs="仿宋"/>
                <w:sz w:val="28"/>
                <w:szCs w:val="28"/>
              </w:rPr>
              <w:t>主要工作经历</w:t>
            </w:r>
          </w:p>
        </w:tc>
      </w:tr>
      <w:tr w14:paraId="006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vAlign w:val="center"/>
          </w:tcPr>
          <w:p w14:paraId="3BA16CDE">
            <w:pPr>
              <w:jc w:val="center"/>
              <w:rPr>
                <w:rFonts w:ascii="仿宋" w:hAnsi="仿宋" w:eastAsia="仿宋" w:cs="仿宋"/>
                <w:sz w:val="28"/>
                <w:szCs w:val="28"/>
              </w:rPr>
            </w:pPr>
            <w:r>
              <w:rPr>
                <w:rFonts w:hint="eastAsia" w:ascii="仿宋" w:hAnsi="仿宋" w:eastAsia="仿宋" w:cs="仿宋"/>
                <w:sz w:val="28"/>
                <w:szCs w:val="28"/>
              </w:rPr>
              <w:t>时间</w:t>
            </w:r>
          </w:p>
        </w:tc>
        <w:tc>
          <w:tcPr>
            <w:tcW w:w="833" w:type="pct"/>
            <w:vAlign w:val="center"/>
          </w:tcPr>
          <w:p w14:paraId="50391CB2">
            <w:pPr>
              <w:jc w:val="center"/>
              <w:rPr>
                <w:rFonts w:ascii="仿宋" w:hAnsi="仿宋" w:eastAsia="仿宋" w:cs="仿宋"/>
                <w:sz w:val="28"/>
                <w:szCs w:val="28"/>
              </w:rPr>
            </w:pPr>
            <w:r>
              <w:rPr>
                <w:rFonts w:hint="eastAsia" w:ascii="仿宋" w:hAnsi="仿宋" w:eastAsia="仿宋" w:cs="仿宋"/>
                <w:sz w:val="28"/>
                <w:szCs w:val="28"/>
              </w:rPr>
              <w:t>参加过的类似项目</w:t>
            </w:r>
          </w:p>
        </w:tc>
        <w:tc>
          <w:tcPr>
            <w:tcW w:w="833" w:type="pct"/>
            <w:vAlign w:val="center"/>
          </w:tcPr>
          <w:p w14:paraId="3B7A1017">
            <w:pPr>
              <w:jc w:val="center"/>
              <w:rPr>
                <w:rFonts w:ascii="仿宋" w:hAnsi="仿宋" w:eastAsia="仿宋" w:cs="仿宋"/>
                <w:sz w:val="28"/>
                <w:szCs w:val="28"/>
              </w:rPr>
            </w:pPr>
            <w:r>
              <w:rPr>
                <w:rFonts w:hint="eastAsia" w:ascii="仿宋" w:hAnsi="仿宋" w:eastAsia="仿宋" w:cs="仿宋"/>
                <w:sz w:val="28"/>
                <w:szCs w:val="28"/>
              </w:rPr>
              <w:t>担任职务</w:t>
            </w:r>
          </w:p>
        </w:tc>
        <w:tc>
          <w:tcPr>
            <w:tcW w:w="2500" w:type="pct"/>
            <w:gridSpan w:val="3"/>
            <w:vAlign w:val="center"/>
          </w:tcPr>
          <w:p w14:paraId="2BF6DB2B">
            <w:pPr>
              <w:jc w:val="center"/>
              <w:rPr>
                <w:rFonts w:ascii="仿宋" w:hAnsi="仿宋" w:eastAsia="仿宋" w:cs="仿宋"/>
                <w:sz w:val="28"/>
                <w:szCs w:val="28"/>
              </w:rPr>
            </w:pPr>
            <w:r>
              <w:rPr>
                <w:rFonts w:hint="eastAsia" w:ascii="仿宋" w:hAnsi="仿宋" w:eastAsia="仿宋" w:cs="仿宋"/>
                <w:sz w:val="28"/>
                <w:szCs w:val="28"/>
              </w:rPr>
              <w:t>发包人及联系电话</w:t>
            </w:r>
          </w:p>
        </w:tc>
      </w:tr>
      <w:tr w14:paraId="3FC5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tcPr>
          <w:p w14:paraId="42B13054">
            <w:pPr>
              <w:rPr>
                <w:rFonts w:ascii="仿宋" w:hAnsi="仿宋" w:eastAsia="仿宋" w:cs="仿宋"/>
                <w:sz w:val="28"/>
                <w:szCs w:val="28"/>
              </w:rPr>
            </w:pPr>
          </w:p>
          <w:p w14:paraId="60DAC2CE">
            <w:pPr>
              <w:rPr>
                <w:rFonts w:ascii="仿宋" w:hAnsi="仿宋" w:eastAsia="仿宋" w:cs="仿宋"/>
                <w:sz w:val="28"/>
                <w:szCs w:val="28"/>
              </w:rPr>
            </w:pPr>
          </w:p>
        </w:tc>
        <w:tc>
          <w:tcPr>
            <w:tcW w:w="833" w:type="pct"/>
          </w:tcPr>
          <w:p w14:paraId="6FB0674A">
            <w:pPr>
              <w:rPr>
                <w:rFonts w:ascii="仿宋" w:hAnsi="仿宋" w:eastAsia="仿宋" w:cs="仿宋"/>
                <w:sz w:val="28"/>
                <w:szCs w:val="28"/>
              </w:rPr>
            </w:pPr>
          </w:p>
        </w:tc>
        <w:tc>
          <w:tcPr>
            <w:tcW w:w="833" w:type="pct"/>
          </w:tcPr>
          <w:p w14:paraId="618EB84A">
            <w:pPr>
              <w:rPr>
                <w:rFonts w:ascii="仿宋" w:hAnsi="仿宋" w:eastAsia="仿宋" w:cs="仿宋"/>
                <w:sz w:val="28"/>
                <w:szCs w:val="28"/>
              </w:rPr>
            </w:pPr>
          </w:p>
        </w:tc>
        <w:tc>
          <w:tcPr>
            <w:tcW w:w="2500" w:type="pct"/>
            <w:gridSpan w:val="3"/>
          </w:tcPr>
          <w:p w14:paraId="1EFA16C2">
            <w:pPr>
              <w:rPr>
                <w:rFonts w:ascii="仿宋" w:hAnsi="仿宋" w:eastAsia="仿宋" w:cs="仿宋"/>
                <w:sz w:val="28"/>
                <w:szCs w:val="28"/>
              </w:rPr>
            </w:pPr>
          </w:p>
        </w:tc>
      </w:tr>
      <w:tr w14:paraId="09F8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tcPr>
          <w:p w14:paraId="08057B5F">
            <w:pPr>
              <w:rPr>
                <w:rFonts w:ascii="仿宋" w:hAnsi="仿宋" w:eastAsia="仿宋" w:cs="仿宋"/>
                <w:sz w:val="28"/>
                <w:szCs w:val="28"/>
              </w:rPr>
            </w:pPr>
          </w:p>
          <w:p w14:paraId="730A081A">
            <w:pPr>
              <w:rPr>
                <w:rFonts w:ascii="仿宋" w:hAnsi="仿宋" w:eastAsia="仿宋" w:cs="仿宋"/>
                <w:sz w:val="28"/>
                <w:szCs w:val="28"/>
              </w:rPr>
            </w:pPr>
          </w:p>
        </w:tc>
        <w:tc>
          <w:tcPr>
            <w:tcW w:w="833" w:type="pct"/>
          </w:tcPr>
          <w:p w14:paraId="2042DFB7">
            <w:pPr>
              <w:rPr>
                <w:rFonts w:ascii="仿宋" w:hAnsi="仿宋" w:eastAsia="仿宋" w:cs="仿宋"/>
                <w:sz w:val="28"/>
                <w:szCs w:val="28"/>
              </w:rPr>
            </w:pPr>
          </w:p>
        </w:tc>
        <w:tc>
          <w:tcPr>
            <w:tcW w:w="833" w:type="pct"/>
          </w:tcPr>
          <w:p w14:paraId="506ABDEC">
            <w:pPr>
              <w:rPr>
                <w:rFonts w:ascii="仿宋" w:hAnsi="仿宋" w:eastAsia="仿宋" w:cs="仿宋"/>
                <w:sz w:val="28"/>
                <w:szCs w:val="28"/>
              </w:rPr>
            </w:pPr>
          </w:p>
        </w:tc>
        <w:tc>
          <w:tcPr>
            <w:tcW w:w="2500" w:type="pct"/>
            <w:gridSpan w:val="3"/>
          </w:tcPr>
          <w:p w14:paraId="6E599E86">
            <w:pPr>
              <w:rPr>
                <w:rFonts w:ascii="仿宋" w:hAnsi="仿宋" w:eastAsia="仿宋" w:cs="仿宋"/>
                <w:sz w:val="28"/>
                <w:szCs w:val="28"/>
              </w:rPr>
            </w:pPr>
          </w:p>
        </w:tc>
      </w:tr>
      <w:tr w14:paraId="1790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tcPr>
          <w:p w14:paraId="3CD5E754">
            <w:pPr>
              <w:rPr>
                <w:rFonts w:ascii="仿宋" w:hAnsi="仿宋" w:eastAsia="仿宋" w:cs="仿宋"/>
                <w:sz w:val="28"/>
                <w:szCs w:val="28"/>
              </w:rPr>
            </w:pPr>
          </w:p>
          <w:p w14:paraId="55128456">
            <w:pPr>
              <w:rPr>
                <w:rFonts w:ascii="仿宋" w:hAnsi="仿宋" w:eastAsia="仿宋" w:cs="仿宋"/>
                <w:sz w:val="28"/>
                <w:szCs w:val="28"/>
              </w:rPr>
            </w:pPr>
          </w:p>
        </w:tc>
        <w:tc>
          <w:tcPr>
            <w:tcW w:w="833" w:type="pct"/>
          </w:tcPr>
          <w:p w14:paraId="1F2636A3">
            <w:pPr>
              <w:rPr>
                <w:rFonts w:ascii="仿宋" w:hAnsi="仿宋" w:eastAsia="仿宋" w:cs="仿宋"/>
                <w:sz w:val="28"/>
                <w:szCs w:val="28"/>
              </w:rPr>
            </w:pPr>
          </w:p>
        </w:tc>
        <w:tc>
          <w:tcPr>
            <w:tcW w:w="833" w:type="pct"/>
          </w:tcPr>
          <w:p w14:paraId="42D23E85">
            <w:pPr>
              <w:rPr>
                <w:rFonts w:ascii="仿宋" w:hAnsi="仿宋" w:eastAsia="仿宋" w:cs="仿宋"/>
                <w:sz w:val="28"/>
                <w:szCs w:val="28"/>
              </w:rPr>
            </w:pPr>
          </w:p>
        </w:tc>
        <w:tc>
          <w:tcPr>
            <w:tcW w:w="2500" w:type="pct"/>
            <w:gridSpan w:val="3"/>
          </w:tcPr>
          <w:p w14:paraId="51F85A4B">
            <w:pPr>
              <w:rPr>
                <w:rFonts w:ascii="仿宋" w:hAnsi="仿宋" w:eastAsia="仿宋" w:cs="仿宋"/>
                <w:sz w:val="28"/>
                <w:szCs w:val="28"/>
              </w:rPr>
            </w:pPr>
          </w:p>
        </w:tc>
      </w:tr>
      <w:tr w14:paraId="1E2D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tcPr>
          <w:p w14:paraId="6BD2D168">
            <w:pPr>
              <w:rPr>
                <w:rFonts w:ascii="仿宋" w:hAnsi="仿宋" w:eastAsia="仿宋" w:cs="仿宋"/>
                <w:sz w:val="28"/>
                <w:szCs w:val="28"/>
              </w:rPr>
            </w:pPr>
          </w:p>
          <w:p w14:paraId="0387C5CD">
            <w:pPr>
              <w:rPr>
                <w:rFonts w:ascii="仿宋" w:hAnsi="仿宋" w:eastAsia="仿宋" w:cs="仿宋"/>
                <w:sz w:val="28"/>
                <w:szCs w:val="28"/>
              </w:rPr>
            </w:pPr>
          </w:p>
        </w:tc>
        <w:tc>
          <w:tcPr>
            <w:tcW w:w="833" w:type="pct"/>
          </w:tcPr>
          <w:p w14:paraId="5FDFF3A9">
            <w:pPr>
              <w:rPr>
                <w:rFonts w:ascii="仿宋" w:hAnsi="仿宋" w:eastAsia="仿宋" w:cs="仿宋"/>
                <w:sz w:val="28"/>
                <w:szCs w:val="28"/>
              </w:rPr>
            </w:pPr>
          </w:p>
        </w:tc>
        <w:tc>
          <w:tcPr>
            <w:tcW w:w="833" w:type="pct"/>
          </w:tcPr>
          <w:p w14:paraId="626E9144">
            <w:pPr>
              <w:rPr>
                <w:rFonts w:ascii="仿宋" w:hAnsi="仿宋" w:eastAsia="仿宋" w:cs="仿宋"/>
                <w:sz w:val="28"/>
                <w:szCs w:val="28"/>
              </w:rPr>
            </w:pPr>
          </w:p>
        </w:tc>
        <w:tc>
          <w:tcPr>
            <w:tcW w:w="2500" w:type="pct"/>
            <w:gridSpan w:val="3"/>
          </w:tcPr>
          <w:p w14:paraId="7A0A704D">
            <w:pPr>
              <w:rPr>
                <w:rFonts w:ascii="仿宋" w:hAnsi="仿宋" w:eastAsia="仿宋" w:cs="仿宋"/>
                <w:sz w:val="28"/>
                <w:szCs w:val="28"/>
              </w:rPr>
            </w:pPr>
          </w:p>
        </w:tc>
      </w:tr>
      <w:tr w14:paraId="4F9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pct"/>
          </w:tcPr>
          <w:p w14:paraId="6407785B">
            <w:pPr>
              <w:rPr>
                <w:rFonts w:ascii="仿宋" w:hAnsi="仿宋" w:eastAsia="仿宋" w:cs="仿宋"/>
                <w:sz w:val="28"/>
                <w:szCs w:val="28"/>
              </w:rPr>
            </w:pPr>
          </w:p>
          <w:p w14:paraId="3419FDF1">
            <w:pPr>
              <w:rPr>
                <w:rFonts w:ascii="仿宋" w:hAnsi="仿宋" w:eastAsia="仿宋" w:cs="仿宋"/>
                <w:sz w:val="28"/>
                <w:szCs w:val="28"/>
              </w:rPr>
            </w:pPr>
          </w:p>
        </w:tc>
        <w:tc>
          <w:tcPr>
            <w:tcW w:w="833" w:type="pct"/>
          </w:tcPr>
          <w:p w14:paraId="0113E503">
            <w:pPr>
              <w:rPr>
                <w:rFonts w:ascii="仿宋" w:hAnsi="仿宋" w:eastAsia="仿宋" w:cs="仿宋"/>
                <w:sz w:val="28"/>
                <w:szCs w:val="28"/>
              </w:rPr>
            </w:pPr>
          </w:p>
        </w:tc>
        <w:tc>
          <w:tcPr>
            <w:tcW w:w="833" w:type="pct"/>
          </w:tcPr>
          <w:p w14:paraId="6210FDDD">
            <w:pPr>
              <w:rPr>
                <w:rFonts w:ascii="仿宋" w:hAnsi="仿宋" w:eastAsia="仿宋" w:cs="仿宋"/>
                <w:sz w:val="28"/>
                <w:szCs w:val="28"/>
              </w:rPr>
            </w:pPr>
          </w:p>
        </w:tc>
        <w:tc>
          <w:tcPr>
            <w:tcW w:w="2500" w:type="pct"/>
            <w:gridSpan w:val="3"/>
          </w:tcPr>
          <w:p w14:paraId="6FFE9D1B">
            <w:pPr>
              <w:rPr>
                <w:rFonts w:ascii="仿宋" w:hAnsi="仿宋" w:eastAsia="仿宋" w:cs="仿宋"/>
                <w:sz w:val="28"/>
                <w:szCs w:val="28"/>
              </w:rPr>
            </w:pPr>
          </w:p>
        </w:tc>
      </w:tr>
      <w:tr w14:paraId="3437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33" w:type="pct"/>
          </w:tcPr>
          <w:p w14:paraId="792D91FC">
            <w:pPr>
              <w:rPr>
                <w:rFonts w:ascii="仿宋" w:hAnsi="仿宋" w:eastAsia="仿宋" w:cs="仿宋"/>
                <w:sz w:val="28"/>
                <w:szCs w:val="28"/>
              </w:rPr>
            </w:pPr>
          </w:p>
          <w:p w14:paraId="7D464768">
            <w:pPr>
              <w:rPr>
                <w:rFonts w:ascii="仿宋" w:hAnsi="仿宋" w:eastAsia="仿宋" w:cs="仿宋"/>
                <w:sz w:val="28"/>
                <w:szCs w:val="28"/>
              </w:rPr>
            </w:pPr>
          </w:p>
        </w:tc>
        <w:tc>
          <w:tcPr>
            <w:tcW w:w="833" w:type="pct"/>
          </w:tcPr>
          <w:p w14:paraId="4123C070">
            <w:pPr>
              <w:rPr>
                <w:rFonts w:ascii="仿宋" w:hAnsi="仿宋" w:eastAsia="仿宋" w:cs="仿宋"/>
                <w:sz w:val="28"/>
                <w:szCs w:val="28"/>
              </w:rPr>
            </w:pPr>
          </w:p>
        </w:tc>
        <w:tc>
          <w:tcPr>
            <w:tcW w:w="833" w:type="pct"/>
          </w:tcPr>
          <w:p w14:paraId="30C718FD">
            <w:pPr>
              <w:rPr>
                <w:rFonts w:ascii="仿宋" w:hAnsi="仿宋" w:eastAsia="仿宋" w:cs="仿宋"/>
                <w:sz w:val="28"/>
                <w:szCs w:val="28"/>
              </w:rPr>
            </w:pPr>
          </w:p>
        </w:tc>
        <w:tc>
          <w:tcPr>
            <w:tcW w:w="2500" w:type="pct"/>
            <w:gridSpan w:val="3"/>
          </w:tcPr>
          <w:p w14:paraId="5F210E0F">
            <w:pPr>
              <w:rPr>
                <w:rFonts w:ascii="仿宋" w:hAnsi="仿宋" w:eastAsia="仿宋" w:cs="仿宋"/>
                <w:sz w:val="28"/>
                <w:szCs w:val="28"/>
              </w:rPr>
            </w:pPr>
          </w:p>
        </w:tc>
      </w:tr>
    </w:tbl>
    <w:p w14:paraId="462EB366">
      <w:pPr>
        <w:rPr>
          <w:rFonts w:ascii="仿宋" w:hAnsi="仿宋" w:eastAsia="仿宋" w:cs="仿宋"/>
          <w:sz w:val="28"/>
          <w:szCs w:val="28"/>
        </w:rPr>
      </w:pPr>
    </w:p>
    <w:p w14:paraId="1615B60C">
      <w:pPr>
        <w:pStyle w:val="9"/>
        <w:adjustRightInd w:val="0"/>
        <w:snapToGrid w:val="0"/>
        <w:rPr>
          <w:rFonts w:ascii="仿宋" w:hAnsi="仿宋" w:eastAsia="仿宋" w:cs="仿宋"/>
          <w:spacing w:val="-6"/>
          <w:sz w:val="28"/>
          <w:szCs w:val="28"/>
        </w:rPr>
      </w:pPr>
      <w:r>
        <w:rPr>
          <w:rFonts w:hint="eastAsia" w:ascii="仿宋" w:hAnsi="仿宋" w:eastAsia="仿宋" w:cs="仿宋"/>
          <w:sz w:val="28"/>
          <w:szCs w:val="28"/>
        </w:rPr>
        <w:t>注：详见</w:t>
      </w:r>
      <w:r>
        <w:rPr>
          <w:rFonts w:hint="eastAsia" w:ascii="仿宋" w:hAnsi="仿宋" w:eastAsia="仿宋" w:cs="仿宋"/>
          <w:sz w:val="28"/>
          <w:szCs w:val="28"/>
          <w:lang w:val="en-US" w:eastAsia="zh-CN"/>
        </w:rPr>
        <w:t>必选须知</w:t>
      </w:r>
      <w:r>
        <w:rPr>
          <w:rFonts w:hint="eastAsia" w:ascii="仿宋" w:hAnsi="仿宋" w:eastAsia="仿宋" w:cs="仿宋"/>
          <w:sz w:val="28"/>
          <w:szCs w:val="28"/>
        </w:rPr>
        <w:t>人员要求，供应商应在本表后附相关证明材料。</w:t>
      </w:r>
      <w:r>
        <w:rPr>
          <w:rFonts w:hint="eastAsia" w:ascii="仿宋" w:hAnsi="仿宋" w:eastAsia="仿宋" w:cs="仿宋"/>
          <w:spacing w:val="-6"/>
          <w:sz w:val="28"/>
          <w:szCs w:val="28"/>
        </w:rPr>
        <w:t>项目负责人证明材料：如职称证书、工作履历（形式不限）、学历或学位证书等证明材料，评审办法中有其它要求的证明材料按评审办法要求提供。</w:t>
      </w:r>
    </w:p>
    <w:p w14:paraId="175BD348">
      <w:pPr>
        <w:spacing w:before="240" w:line="360" w:lineRule="auto"/>
        <w:rPr>
          <w:rFonts w:ascii="仿宋" w:hAnsi="仿宋" w:eastAsia="仿宋" w:cs="仿宋"/>
          <w:b/>
          <w:bCs/>
          <w:kern w:val="0"/>
          <w:sz w:val="28"/>
          <w:szCs w:val="28"/>
        </w:rPr>
      </w:pPr>
    </w:p>
    <w:p w14:paraId="0F67A0F1">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br w:type="page"/>
      </w:r>
    </w:p>
    <w:p w14:paraId="171CCD79">
      <w:pPr>
        <w:spacing w:before="240" w:line="360" w:lineRule="auto"/>
        <w:rPr>
          <w:rFonts w:ascii="仿宋" w:hAnsi="仿宋" w:eastAsia="仿宋" w:cs="仿宋"/>
          <w:b/>
          <w:bCs/>
          <w:kern w:val="0"/>
          <w:sz w:val="28"/>
          <w:szCs w:val="28"/>
        </w:rPr>
      </w:pPr>
      <w:r>
        <w:rPr>
          <w:rFonts w:hint="eastAsia" w:ascii="仿宋" w:hAnsi="仿宋" w:eastAsia="仿宋" w:cs="仿宋"/>
          <w:b/>
          <w:bCs/>
          <w:kern w:val="0"/>
          <w:sz w:val="28"/>
          <w:szCs w:val="28"/>
        </w:rPr>
        <w:t>7.2拟派本项目服务团队一览表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8"/>
        <w:gridCol w:w="789"/>
        <w:gridCol w:w="511"/>
        <w:gridCol w:w="542"/>
        <w:gridCol w:w="900"/>
        <w:gridCol w:w="832"/>
        <w:gridCol w:w="868"/>
        <w:gridCol w:w="1194"/>
        <w:gridCol w:w="639"/>
        <w:gridCol w:w="624"/>
        <w:gridCol w:w="629"/>
      </w:tblGrid>
      <w:tr w14:paraId="3A32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474" w:type="pct"/>
            <w:vAlign w:val="center"/>
          </w:tcPr>
          <w:p w14:paraId="2FC6DAD7">
            <w:pPr>
              <w:rPr>
                <w:rFonts w:ascii="仿宋" w:hAnsi="仿宋" w:eastAsia="仿宋" w:cs="仿宋"/>
                <w:b/>
                <w:kern w:val="0"/>
                <w:sz w:val="28"/>
                <w:szCs w:val="28"/>
                <w:lang w:eastAsia="en-US"/>
              </w:rPr>
            </w:pPr>
            <w:r>
              <w:rPr>
                <w:rFonts w:hint="eastAsia" w:ascii="仿宋" w:hAnsi="仿宋" w:eastAsia="仿宋" w:cs="仿宋"/>
                <w:b/>
                <w:kern w:val="0"/>
                <w:sz w:val="28"/>
                <w:szCs w:val="28"/>
              </w:rPr>
              <w:t>序号</w:t>
            </w:r>
          </w:p>
        </w:tc>
        <w:tc>
          <w:tcPr>
            <w:tcW w:w="474" w:type="pct"/>
            <w:vAlign w:val="center"/>
          </w:tcPr>
          <w:p w14:paraId="7D9552AE">
            <w:pPr>
              <w:rPr>
                <w:rFonts w:ascii="仿宋" w:hAnsi="仿宋" w:eastAsia="仿宋" w:cs="仿宋"/>
                <w:b/>
                <w:kern w:val="0"/>
                <w:sz w:val="28"/>
                <w:szCs w:val="28"/>
              </w:rPr>
            </w:pPr>
            <w:r>
              <w:rPr>
                <w:rFonts w:hint="eastAsia" w:ascii="仿宋" w:hAnsi="仿宋" w:eastAsia="仿宋" w:cs="仿宋"/>
                <w:b/>
                <w:kern w:val="0"/>
                <w:sz w:val="28"/>
                <w:szCs w:val="28"/>
                <w:lang w:eastAsia="en-US"/>
              </w:rPr>
              <w:t>工作</w:t>
            </w:r>
            <w:r>
              <w:rPr>
                <w:rFonts w:hint="eastAsia" w:ascii="仿宋" w:hAnsi="仿宋" w:eastAsia="仿宋" w:cs="仿宋"/>
                <w:b/>
                <w:kern w:val="0"/>
                <w:sz w:val="28"/>
                <w:szCs w:val="28"/>
              </w:rPr>
              <w:t>岗位</w:t>
            </w:r>
          </w:p>
        </w:tc>
        <w:tc>
          <w:tcPr>
            <w:tcW w:w="307" w:type="pct"/>
            <w:vAlign w:val="center"/>
          </w:tcPr>
          <w:p w14:paraId="43044441">
            <w:pPr>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姓名</w:t>
            </w:r>
          </w:p>
        </w:tc>
        <w:tc>
          <w:tcPr>
            <w:tcW w:w="326" w:type="pct"/>
            <w:vAlign w:val="center"/>
          </w:tcPr>
          <w:p w14:paraId="1527F86A">
            <w:pPr>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职务</w:t>
            </w:r>
          </w:p>
        </w:tc>
        <w:tc>
          <w:tcPr>
            <w:tcW w:w="541" w:type="pct"/>
            <w:vAlign w:val="center"/>
          </w:tcPr>
          <w:p w14:paraId="6B38F7FD">
            <w:pPr>
              <w:rPr>
                <w:rFonts w:ascii="仿宋" w:hAnsi="仿宋" w:eastAsia="仿宋" w:cs="仿宋"/>
                <w:b/>
                <w:kern w:val="0"/>
                <w:sz w:val="28"/>
                <w:szCs w:val="28"/>
              </w:rPr>
            </w:pPr>
            <w:r>
              <w:rPr>
                <w:rFonts w:hint="eastAsia" w:ascii="仿宋" w:hAnsi="仿宋" w:eastAsia="仿宋" w:cs="仿宋"/>
                <w:b/>
                <w:kern w:val="0"/>
                <w:sz w:val="28"/>
                <w:szCs w:val="28"/>
              </w:rPr>
              <w:t>职称</w:t>
            </w:r>
          </w:p>
          <w:p w14:paraId="1A1DFFC9">
            <w:pPr>
              <w:rPr>
                <w:rFonts w:ascii="仿宋" w:hAnsi="仿宋" w:eastAsia="仿宋" w:cs="仿宋"/>
                <w:b/>
                <w:kern w:val="0"/>
                <w:sz w:val="28"/>
                <w:szCs w:val="28"/>
              </w:rPr>
            </w:pPr>
            <w:r>
              <w:rPr>
                <w:rFonts w:hint="eastAsia" w:ascii="仿宋" w:hAnsi="仿宋" w:eastAsia="仿宋" w:cs="仿宋"/>
                <w:b/>
                <w:kern w:val="0"/>
                <w:sz w:val="28"/>
                <w:szCs w:val="28"/>
              </w:rPr>
              <w:t>（如需）</w:t>
            </w:r>
          </w:p>
        </w:tc>
        <w:tc>
          <w:tcPr>
            <w:tcW w:w="500" w:type="pct"/>
            <w:vAlign w:val="center"/>
          </w:tcPr>
          <w:p w14:paraId="19E681F9">
            <w:pPr>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学历</w:t>
            </w:r>
          </w:p>
          <w:p w14:paraId="73D2A421">
            <w:pPr>
              <w:rPr>
                <w:rFonts w:ascii="仿宋" w:hAnsi="仿宋" w:eastAsia="仿宋" w:cs="仿宋"/>
                <w:b/>
                <w:kern w:val="0"/>
                <w:sz w:val="28"/>
                <w:szCs w:val="28"/>
                <w:lang w:eastAsia="en-US"/>
              </w:rPr>
            </w:pPr>
            <w:r>
              <w:rPr>
                <w:rFonts w:hint="eastAsia" w:ascii="仿宋" w:hAnsi="仿宋" w:eastAsia="仿宋" w:cs="仿宋"/>
                <w:b/>
                <w:kern w:val="0"/>
                <w:sz w:val="28"/>
                <w:szCs w:val="28"/>
              </w:rPr>
              <w:t>（如需）</w:t>
            </w:r>
          </w:p>
        </w:tc>
        <w:tc>
          <w:tcPr>
            <w:tcW w:w="522" w:type="pct"/>
            <w:vAlign w:val="center"/>
          </w:tcPr>
          <w:p w14:paraId="055C9592">
            <w:pPr>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专业</w:t>
            </w:r>
          </w:p>
          <w:p w14:paraId="1CA62151">
            <w:pPr>
              <w:rPr>
                <w:rFonts w:ascii="仿宋" w:hAnsi="仿宋" w:eastAsia="仿宋" w:cs="仿宋"/>
                <w:b/>
                <w:kern w:val="0"/>
                <w:sz w:val="28"/>
                <w:szCs w:val="28"/>
                <w:lang w:eastAsia="en-US"/>
              </w:rPr>
            </w:pPr>
            <w:r>
              <w:rPr>
                <w:rFonts w:hint="eastAsia" w:ascii="仿宋" w:hAnsi="仿宋" w:eastAsia="仿宋" w:cs="仿宋"/>
                <w:b/>
                <w:kern w:val="0"/>
                <w:sz w:val="28"/>
                <w:szCs w:val="28"/>
              </w:rPr>
              <w:t>（如需）</w:t>
            </w:r>
          </w:p>
        </w:tc>
        <w:tc>
          <w:tcPr>
            <w:tcW w:w="718" w:type="pct"/>
            <w:vAlign w:val="center"/>
          </w:tcPr>
          <w:p w14:paraId="3CB3A06A">
            <w:pPr>
              <w:rPr>
                <w:rFonts w:ascii="仿宋" w:hAnsi="仿宋" w:eastAsia="仿宋" w:cs="仿宋"/>
                <w:b/>
                <w:kern w:val="0"/>
                <w:sz w:val="28"/>
                <w:szCs w:val="28"/>
              </w:rPr>
            </w:pPr>
            <w:r>
              <w:rPr>
                <w:rFonts w:hint="eastAsia" w:ascii="仿宋" w:hAnsi="仿宋" w:eastAsia="仿宋" w:cs="仿宋"/>
                <w:b/>
                <w:kern w:val="0"/>
                <w:sz w:val="28"/>
                <w:szCs w:val="28"/>
              </w:rPr>
              <w:t>项目经验业绩（如需）</w:t>
            </w:r>
          </w:p>
        </w:tc>
        <w:tc>
          <w:tcPr>
            <w:tcW w:w="384" w:type="pct"/>
            <w:vAlign w:val="center"/>
          </w:tcPr>
          <w:p w14:paraId="1DD71B5A">
            <w:pPr>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联系方式</w:t>
            </w:r>
          </w:p>
        </w:tc>
        <w:tc>
          <w:tcPr>
            <w:tcW w:w="375" w:type="pct"/>
            <w:vAlign w:val="center"/>
          </w:tcPr>
          <w:p w14:paraId="36155FAA">
            <w:pPr>
              <w:rPr>
                <w:rFonts w:ascii="仿宋" w:hAnsi="仿宋" w:eastAsia="仿宋" w:cs="仿宋"/>
                <w:b/>
                <w:kern w:val="0"/>
                <w:sz w:val="28"/>
                <w:szCs w:val="28"/>
                <w:lang w:eastAsia="en-US"/>
              </w:rPr>
            </w:pPr>
            <w:r>
              <w:rPr>
                <w:rFonts w:hint="eastAsia" w:ascii="仿宋" w:hAnsi="仿宋" w:eastAsia="仿宋" w:cs="仿宋"/>
                <w:b/>
                <w:kern w:val="0"/>
                <w:sz w:val="28"/>
                <w:szCs w:val="28"/>
              </w:rPr>
              <w:t>工作年限</w:t>
            </w:r>
          </w:p>
        </w:tc>
        <w:tc>
          <w:tcPr>
            <w:tcW w:w="378" w:type="pct"/>
            <w:vAlign w:val="center"/>
          </w:tcPr>
          <w:p w14:paraId="58517B72">
            <w:pPr>
              <w:rPr>
                <w:rFonts w:ascii="仿宋" w:hAnsi="仿宋" w:eastAsia="仿宋" w:cs="仿宋"/>
                <w:b/>
                <w:kern w:val="0"/>
                <w:sz w:val="28"/>
                <w:szCs w:val="28"/>
                <w:lang w:eastAsia="en-US"/>
              </w:rPr>
            </w:pPr>
            <w:r>
              <w:rPr>
                <w:rFonts w:hint="eastAsia" w:ascii="仿宋" w:hAnsi="仿宋" w:eastAsia="仿宋" w:cs="仿宋"/>
                <w:b/>
                <w:kern w:val="0"/>
                <w:sz w:val="28"/>
                <w:szCs w:val="28"/>
                <w:lang w:eastAsia="en-US"/>
              </w:rPr>
              <w:t>备注</w:t>
            </w:r>
          </w:p>
        </w:tc>
      </w:tr>
      <w:tr w14:paraId="00AC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474" w:type="pct"/>
            <w:vAlign w:val="center"/>
          </w:tcPr>
          <w:p w14:paraId="1BFB1E44">
            <w:pPr>
              <w:rPr>
                <w:rFonts w:ascii="仿宋" w:hAnsi="仿宋" w:eastAsia="仿宋" w:cs="仿宋"/>
                <w:kern w:val="0"/>
                <w:sz w:val="28"/>
                <w:szCs w:val="28"/>
              </w:rPr>
            </w:pPr>
            <w:r>
              <w:rPr>
                <w:rFonts w:hint="eastAsia" w:ascii="仿宋" w:hAnsi="仿宋" w:eastAsia="仿宋" w:cs="仿宋"/>
                <w:kern w:val="0"/>
                <w:sz w:val="28"/>
                <w:szCs w:val="28"/>
              </w:rPr>
              <w:t>1</w:t>
            </w:r>
          </w:p>
        </w:tc>
        <w:tc>
          <w:tcPr>
            <w:tcW w:w="474" w:type="pct"/>
            <w:vAlign w:val="center"/>
          </w:tcPr>
          <w:p w14:paraId="31D2BB20">
            <w:pPr>
              <w:rPr>
                <w:rFonts w:ascii="仿宋" w:hAnsi="仿宋" w:eastAsia="仿宋" w:cs="仿宋"/>
                <w:kern w:val="0"/>
                <w:sz w:val="28"/>
                <w:szCs w:val="28"/>
              </w:rPr>
            </w:pPr>
            <w:r>
              <w:rPr>
                <w:rFonts w:hint="eastAsia" w:ascii="仿宋" w:hAnsi="仿宋" w:eastAsia="仿宋" w:cs="仿宋"/>
                <w:kern w:val="0"/>
                <w:sz w:val="28"/>
                <w:szCs w:val="28"/>
              </w:rPr>
              <w:t>项目负责人</w:t>
            </w:r>
          </w:p>
        </w:tc>
        <w:tc>
          <w:tcPr>
            <w:tcW w:w="307" w:type="pct"/>
            <w:vAlign w:val="center"/>
          </w:tcPr>
          <w:p w14:paraId="45EE6565">
            <w:pPr>
              <w:rPr>
                <w:rFonts w:ascii="仿宋" w:hAnsi="仿宋" w:eastAsia="仿宋" w:cs="仿宋"/>
                <w:kern w:val="0"/>
                <w:sz w:val="28"/>
                <w:szCs w:val="28"/>
              </w:rPr>
            </w:pPr>
          </w:p>
        </w:tc>
        <w:tc>
          <w:tcPr>
            <w:tcW w:w="326" w:type="pct"/>
            <w:vAlign w:val="center"/>
          </w:tcPr>
          <w:p w14:paraId="6A8EAC94">
            <w:pPr>
              <w:rPr>
                <w:rFonts w:ascii="仿宋" w:hAnsi="仿宋" w:eastAsia="仿宋" w:cs="仿宋"/>
                <w:kern w:val="0"/>
                <w:sz w:val="28"/>
                <w:szCs w:val="28"/>
              </w:rPr>
            </w:pPr>
          </w:p>
        </w:tc>
        <w:tc>
          <w:tcPr>
            <w:tcW w:w="541" w:type="pct"/>
            <w:vAlign w:val="center"/>
          </w:tcPr>
          <w:p w14:paraId="26BBC7F3">
            <w:pPr>
              <w:rPr>
                <w:rFonts w:ascii="仿宋" w:hAnsi="仿宋" w:eastAsia="仿宋" w:cs="仿宋"/>
                <w:kern w:val="0"/>
                <w:sz w:val="28"/>
                <w:szCs w:val="28"/>
                <w:lang w:eastAsia="en-US"/>
              </w:rPr>
            </w:pPr>
          </w:p>
        </w:tc>
        <w:tc>
          <w:tcPr>
            <w:tcW w:w="500" w:type="pct"/>
            <w:vAlign w:val="center"/>
          </w:tcPr>
          <w:p w14:paraId="6771B43E">
            <w:pPr>
              <w:rPr>
                <w:rFonts w:ascii="仿宋" w:hAnsi="仿宋" w:eastAsia="仿宋" w:cs="仿宋"/>
                <w:kern w:val="0"/>
                <w:sz w:val="28"/>
                <w:szCs w:val="28"/>
              </w:rPr>
            </w:pPr>
          </w:p>
        </w:tc>
        <w:tc>
          <w:tcPr>
            <w:tcW w:w="522" w:type="pct"/>
            <w:vAlign w:val="center"/>
          </w:tcPr>
          <w:p w14:paraId="2C9C710C">
            <w:pPr>
              <w:rPr>
                <w:rFonts w:ascii="仿宋" w:hAnsi="仿宋" w:eastAsia="仿宋" w:cs="仿宋"/>
                <w:kern w:val="0"/>
                <w:sz w:val="28"/>
                <w:szCs w:val="28"/>
              </w:rPr>
            </w:pPr>
          </w:p>
        </w:tc>
        <w:tc>
          <w:tcPr>
            <w:tcW w:w="718" w:type="pct"/>
            <w:vAlign w:val="center"/>
          </w:tcPr>
          <w:p w14:paraId="426BFBA6">
            <w:pPr>
              <w:rPr>
                <w:rFonts w:ascii="仿宋" w:hAnsi="仿宋" w:eastAsia="仿宋" w:cs="仿宋"/>
                <w:kern w:val="0"/>
                <w:sz w:val="28"/>
                <w:szCs w:val="28"/>
                <w:lang w:eastAsia="en-US"/>
              </w:rPr>
            </w:pPr>
          </w:p>
        </w:tc>
        <w:tc>
          <w:tcPr>
            <w:tcW w:w="384" w:type="pct"/>
            <w:vAlign w:val="center"/>
          </w:tcPr>
          <w:p w14:paraId="7AB781D3">
            <w:pPr>
              <w:rPr>
                <w:rFonts w:ascii="仿宋" w:hAnsi="仿宋" w:eastAsia="仿宋" w:cs="仿宋"/>
                <w:kern w:val="0"/>
                <w:sz w:val="28"/>
                <w:szCs w:val="28"/>
              </w:rPr>
            </w:pPr>
          </w:p>
        </w:tc>
        <w:tc>
          <w:tcPr>
            <w:tcW w:w="375" w:type="pct"/>
            <w:vAlign w:val="center"/>
          </w:tcPr>
          <w:p w14:paraId="349F2593">
            <w:pPr>
              <w:rPr>
                <w:rFonts w:ascii="仿宋" w:hAnsi="仿宋" w:eastAsia="仿宋" w:cs="仿宋"/>
                <w:kern w:val="0"/>
                <w:sz w:val="28"/>
                <w:szCs w:val="28"/>
              </w:rPr>
            </w:pPr>
          </w:p>
        </w:tc>
        <w:tc>
          <w:tcPr>
            <w:tcW w:w="378" w:type="pct"/>
            <w:vAlign w:val="center"/>
          </w:tcPr>
          <w:p w14:paraId="6D6E7CBF">
            <w:pPr>
              <w:rPr>
                <w:rFonts w:ascii="仿宋" w:hAnsi="仿宋" w:eastAsia="仿宋" w:cs="仿宋"/>
                <w:kern w:val="0"/>
                <w:sz w:val="28"/>
                <w:szCs w:val="28"/>
                <w:lang w:eastAsia="en-US"/>
              </w:rPr>
            </w:pPr>
          </w:p>
        </w:tc>
      </w:tr>
      <w:tr w14:paraId="2FC0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474" w:type="pct"/>
            <w:vAlign w:val="center"/>
          </w:tcPr>
          <w:p w14:paraId="65203C03">
            <w:pPr>
              <w:rPr>
                <w:rFonts w:ascii="仿宋" w:hAnsi="仿宋" w:eastAsia="仿宋" w:cs="仿宋"/>
                <w:kern w:val="0"/>
                <w:sz w:val="28"/>
                <w:szCs w:val="28"/>
              </w:rPr>
            </w:pPr>
            <w:r>
              <w:rPr>
                <w:rFonts w:hint="eastAsia" w:ascii="仿宋" w:hAnsi="仿宋" w:eastAsia="仿宋" w:cs="仿宋"/>
                <w:kern w:val="0"/>
                <w:sz w:val="28"/>
                <w:szCs w:val="28"/>
              </w:rPr>
              <w:t>2</w:t>
            </w:r>
          </w:p>
        </w:tc>
        <w:tc>
          <w:tcPr>
            <w:tcW w:w="474" w:type="pct"/>
            <w:vAlign w:val="center"/>
          </w:tcPr>
          <w:p w14:paraId="185BFF96">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307" w:type="pct"/>
            <w:vAlign w:val="center"/>
          </w:tcPr>
          <w:p w14:paraId="0F352E14">
            <w:pPr>
              <w:rPr>
                <w:rFonts w:ascii="仿宋" w:hAnsi="仿宋" w:eastAsia="仿宋" w:cs="仿宋"/>
                <w:kern w:val="0"/>
                <w:sz w:val="28"/>
                <w:szCs w:val="28"/>
                <w:lang w:eastAsia="en-US"/>
              </w:rPr>
            </w:pPr>
          </w:p>
        </w:tc>
        <w:tc>
          <w:tcPr>
            <w:tcW w:w="326" w:type="pct"/>
            <w:vAlign w:val="center"/>
          </w:tcPr>
          <w:p w14:paraId="2DB5F0E2">
            <w:pPr>
              <w:rPr>
                <w:rFonts w:ascii="仿宋" w:hAnsi="仿宋" w:eastAsia="仿宋" w:cs="仿宋"/>
                <w:kern w:val="0"/>
                <w:sz w:val="28"/>
                <w:szCs w:val="28"/>
                <w:lang w:eastAsia="en-US"/>
              </w:rPr>
            </w:pPr>
          </w:p>
        </w:tc>
        <w:tc>
          <w:tcPr>
            <w:tcW w:w="541" w:type="pct"/>
            <w:vAlign w:val="center"/>
          </w:tcPr>
          <w:p w14:paraId="460BAAA4">
            <w:pPr>
              <w:rPr>
                <w:rFonts w:ascii="仿宋" w:hAnsi="仿宋" w:eastAsia="仿宋" w:cs="仿宋"/>
                <w:kern w:val="0"/>
                <w:sz w:val="28"/>
                <w:szCs w:val="28"/>
                <w:lang w:eastAsia="en-US"/>
              </w:rPr>
            </w:pPr>
          </w:p>
        </w:tc>
        <w:tc>
          <w:tcPr>
            <w:tcW w:w="500" w:type="pct"/>
            <w:vAlign w:val="center"/>
          </w:tcPr>
          <w:p w14:paraId="679D8679">
            <w:pPr>
              <w:rPr>
                <w:rFonts w:ascii="仿宋" w:hAnsi="仿宋" w:eastAsia="仿宋" w:cs="仿宋"/>
                <w:kern w:val="0"/>
                <w:sz w:val="28"/>
                <w:szCs w:val="28"/>
                <w:lang w:eastAsia="en-US"/>
              </w:rPr>
            </w:pPr>
          </w:p>
        </w:tc>
        <w:tc>
          <w:tcPr>
            <w:tcW w:w="522" w:type="pct"/>
            <w:vAlign w:val="center"/>
          </w:tcPr>
          <w:p w14:paraId="23147267">
            <w:pPr>
              <w:rPr>
                <w:rFonts w:ascii="仿宋" w:hAnsi="仿宋" w:eastAsia="仿宋" w:cs="仿宋"/>
                <w:kern w:val="0"/>
                <w:sz w:val="28"/>
                <w:szCs w:val="28"/>
                <w:lang w:eastAsia="en-US"/>
              </w:rPr>
            </w:pPr>
          </w:p>
        </w:tc>
        <w:tc>
          <w:tcPr>
            <w:tcW w:w="718" w:type="pct"/>
            <w:vAlign w:val="center"/>
          </w:tcPr>
          <w:p w14:paraId="7FCDBF20">
            <w:pPr>
              <w:rPr>
                <w:rFonts w:ascii="仿宋" w:hAnsi="仿宋" w:eastAsia="仿宋" w:cs="仿宋"/>
                <w:kern w:val="0"/>
                <w:sz w:val="28"/>
                <w:szCs w:val="28"/>
                <w:lang w:eastAsia="en-US"/>
              </w:rPr>
            </w:pPr>
          </w:p>
        </w:tc>
        <w:tc>
          <w:tcPr>
            <w:tcW w:w="384" w:type="pct"/>
            <w:vAlign w:val="center"/>
          </w:tcPr>
          <w:p w14:paraId="21123530">
            <w:pPr>
              <w:rPr>
                <w:rFonts w:ascii="仿宋" w:hAnsi="仿宋" w:eastAsia="仿宋" w:cs="仿宋"/>
                <w:kern w:val="0"/>
                <w:sz w:val="28"/>
                <w:szCs w:val="28"/>
                <w:lang w:eastAsia="en-US"/>
              </w:rPr>
            </w:pPr>
          </w:p>
        </w:tc>
        <w:tc>
          <w:tcPr>
            <w:tcW w:w="375" w:type="pct"/>
            <w:vAlign w:val="center"/>
          </w:tcPr>
          <w:p w14:paraId="4DB78340">
            <w:pPr>
              <w:rPr>
                <w:rFonts w:ascii="仿宋" w:hAnsi="仿宋" w:eastAsia="仿宋" w:cs="仿宋"/>
                <w:kern w:val="0"/>
                <w:sz w:val="28"/>
                <w:szCs w:val="28"/>
                <w:lang w:eastAsia="en-US"/>
              </w:rPr>
            </w:pPr>
          </w:p>
        </w:tc>
        <w:tc>
          <w:tcPr>
            <w:tcW w:w="378" w:type="pct"/>
            <w:vAlign w:val="center"/>
          </w:tcPr>
          <w:p w14:paraId="5879AE5A">
            <w:pPr>
              <w:rPr>
                <w:rFonts w:ascii="仿宋" w:hAnsi="仿宋" w:eastAsia="仿宋" w:cs="仿宋"/>
                <w:kern w:val="0"/>
                <w:sz w:val="28"/>
                <w:szCs w:val="28"/>
                <w:lang w:eastAsia="en-US"/>
              </w:rPr>
            </w:pPr>
          </w:p>
        </w:tc>
      </w:tr>
      <w:tr w14:paraId="32AC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474" w:type="pct"/>
            <w:vAlign w:val="center"/>
          </w:tcPr>
          <w:p w14:paraId="119025C6">
            <w:pPr>
              <w:rPr>
                <w:rFonts w:ascii="仿宋" w:hAnsi="仿宋" w:eastAsia="仿宋" w:cs="仿宋"/>
                <w:kern w:val="0"/>
                <w:sz w:val="28"/>
                <w:szCs w:val="28"/>
              </w:rPr>
            </w:pPr>
            <w:r>
              <w:rPr>
                <w:rFonts w:hint="eastAsia" w:ascii="仿宋" w:hAnsi="仿宋" w:eastAsia="仿宋" w:cs="仿宋"/>
                <w:kern w:val="0"/>
                <w:sz w:val="28"/>
                <w:szCs w:val="28"/>
              </w:rPr>
              <w:t>3</w:t>
            </w:r>
          </w:p>
        </w:tc>
        <w:tc>
          <w:tcPr>
            <w:tcW w:w="474" w:type="pct"/>
            <w:vAlign w:val="center"/>
          </w:tcPr>
          <w:p w14:paraId="6A6971BE">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307" w:type="pct"/>
            <w:vAlign w:val="center"/>
          </w:tcPr>
          <w:p w14:paraId="0C0A4670">
            <w:pPr>
              <w:rPr>
                <w:rFonts w:ascii="仿宋" w:hAnsi="仿宋" w:eastAsia="仿宋" w:cs="仿宋"/>
                <w:kern w:val="0"/>
                <w:sz w:val="28"/>
                <w:szCs w:val="28"/>
              </w:rPr>
            </w:pPr>
          </w:p>
        </w:tc>
        <w:tc>
          <w:tcPr>
            <w:tcW w:w="326" w:type="pct"/>
            <w:vAlign w:val="center"/>
          </w:tcPr>
          <w:p w14:paraId="45D64269">
            <w:pPr>
              <w:rPr>
                <w:rFonts w:ascii="仿宋" w:hAnsi="仿宋" w:eastAsia="仿宋" w:cs="仿宋"/>
                <w:kern w:val="0"/>
                <w:sz w:val="28"/>
                <w:szCs w:val="28"/>
              </w:rPr>
            </w:pPr>
          </w:p>
        </w:tc>
        <w:tc>
          <w:tcPr>
            <w:tcW w:w="541" w:type="pct"/>
            <w:vAlign w:val="center"/>
          </w:tcPr>
          <w:p w14:paraId="404EEE54">
            <w:pPr>
              <w:rPr>
                <w:rFonts w:ascii="仿宋" w:hAnsi="仿宋" w:eastAsia="仿宋" w:cs="仿宋"/>
                <w:kern w:val="0"/>
                <w:sz w:val="28"/>
                <w:szCs w:val="28"/>
                <w:lang w:eastAsia="en-US"/>
              </w:rPr>
            </w:pPr>
          </w:p>
        </w:tc>
        <w:tc>
          <w:tcPr>
            <w:tcW w:w="500" w:type="pct"/>
            <w:vAlign w:val="center"/>
          </w:tcPr>
          <w:p w14:paraId="6D211524">
            <w:pPr>
              <w:rPr>
                <w:rFonts w:ascii="仿宋" w:hAnsi="仿宋" w:eastAsia="仿宋" w:cs="仿宋"/>
                <w:kern w:val="0"/>
                <w:sz w:val="28"/>
                <w:szCs w:val="28"/>
              </w:rPr>
            </w:pPr>
          </w:p>
        </w:tc>
        <w:tc>
          <w:tcPr>
            <w:tcW w:w="522" w:type="pct"/>
            <w:vAlign w:val="center"/>
          </w:tcPr>
          <w:p w14:paraId="352C52CE">
            <w:pPr>
              <w:rPr>
                <w:rFonts w:ascii="仿宋" w:hAnsi="仿宋" w:eastAsia="仿宋" w:cs="仿宋"/>
                <w:kern w:val="0"/>
                <w:sz w:val="28"/>
                <w:szCs w:val="28"/>
              </w:rPr>
            </w:pPr>
          </w:p>
        </w:tc>
        <w:tc>
          <w:tcPr>
            <w:tcW w:w="718" w:type="pct"/>
            <w:vAlign w:val="center"/>
          </w:tcPr>
          <w:p w14:paraId="5ACB7B62">
            <w:pPr>
              <w:rPr>
                <w:rFonts w:ascii="仿宋" w:hAnsi="仿宋" w:eastAsia="仿宋" w:cs="仿宋"/>
                <w:kern w:val="0"/>
                <w:sz w:val="28"/>
                <w:szCs w:val="28"/>
                <w:lang w:eastAsia="en-US"/>
              </w:rPr>
            </w:pPr>
          </w:p>
        </w:tc>
        <w:tc>
          <w:tcPr>
            <w:tcW w:w="384" w:type="pct"/>
            <w:vAlign w:val="center"/>
          </w:tcPr>
          <w:p w14:paraId="24949262">
            <w:pPr>
              <w:rPr>
                <w:rFonts w:ascii="仿宋" w:hAnsi="仿宋" w:eastAsia="仿宋" w:cs="仿宋"/>
                <w:kern w:val="0"/>
                <w:sz w:val="28"/>
                <w:szCs w:val="28"/>
              </w:rPr>
            </w:pPr>
          </w:p>
        </w:tc>
        <w:tc>
          <w:tcPr>
            <w:tcW w:w="375" w:type="pct"/>
            <w:vAlign w:val="center"/>
          </w:tcPr>
          <w:p w14:paraId="01B3F1AD">
            <w:pPr>
              <w:rPr>
                <w:rFonts w:ascii="仿宋" w:hAnsi="仿宋" w:eastAsia="仿宋" w:cs="仿宋"/>
                <w:kern w:val="0"/>
                <w:sz w:val="28"/>
                <w:szCs w:val="28"/>
              </w:rPr>
            </w:pPr>
          </w:p>
        </w:tc>
        <w:tc>
          <w:tcPr>
            <w:tcW w:w="378" w:type="pct"/>
            <w:vAlign w:val="center"/>
          </w:tcPr>
          <w:p w14:paraId="0BD36837">
            <w:pPr>
              <w:rPr>
                <w:rFonts w:ascii="仿宋" w:hAnsi="仿宋" w:eastAsia="仿宋" w:cs="仿宋"/>
                <w:kern w:val="0"/>
                <w:sz w:val="28"/>
                <w:szCs w:val="28"/>
                <w:lang w:eastAsia="en-US"/>
              </w:rPr>
            </w:pPr>
          </w:p>
        </w:tc>
      </w:tr>
      <w:tr w14:paraId="67A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474" w:type="pct"/>
            <w:vAlign w:val="center"/>
          </w:tcPr>
          <w:p w14:paraId="26893EC2">
            <w:pPr>
              <w:rPr>
                <w:rFonts w:ascii="仿宋" w:hAnsi="仿宋" w:eastAsia="仿宋" w:cs="仿宋"/>
                <w:kern w:val="0"/>
                <w:sz w:val="28"/>
                <w:szCs w:val="28"/>
              </w:rPr>
            </w:pPr>
            <w:r>
              <w:rPr>
                <w:rFonts w:hint="eastAsia" w:ascii="仿宋" w:hAnsi="仿宋" w:eastAsia="仿宋" w:cs="仿宋"/>
                <w:kern w:val="0"/>
                <w:sz w:val="28"/>
                <w:szCs w:val="28"/>
              </w:rPr>
              <w:t>4</w:t>
            </w:r>
          </w:p>
        </w:tc>
        <w:tc>
          <w:tcPr>
            <w:tcW w:w="474" w:type="pct"/>
            <w:vAlign w:val="center"/>
          </w:tcPr>
          <w:p w14:paraId="1C322C3F">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307" w:type="pct"/>
            <w:vAlign w:val="center"/>
          </w:tcPr>
          <w:p w14:paraId="27C1D668">
            <w:pPr>
              <w:rPr>
                <w:rFonts w:ascii="仿宋" w:hAnsi="仿宋" w:eastAsia="仿宋" w:cs="仿宋"/>
                <w:kern w:val="0"/>
                <w:sz w:val="28"/>
                <w:szCs w:val="28"/>
              </w:rPr>
            </w:pPr>
          </w:p>
        </w:tc>
        <w:tc>
          <w:tcPr>
            <w:tcW w:w="326" w:type="pct"/>
            <w:vAlign w:val="center"/>
          </w:tcPr>
          <w:p w14:paraId="0C7CFF4D">
            <w:pPr>
              <w:rPr>
                <w:rFonts w:ascii="仿宋" w:hAnsi="仿宋" w:eastAsia="仿宋" w:cs="仿宋"/>
                <w:kern w:val="0"/>
                <w:sz w:val="28"/>
                <w:szCs w:val="28"/>
              </w:rPr>
            </w:pPr>
          </w:p>
        </w:tc>
        <w:tc>
          <w:tcPr>
            <w:tcW w:w="541" w:type="pct"/>
            <w:vAlign w:val="center"/>
          </w:tcPr>
          <w:p w14:paraId="461A4E09">
            <w:pPr>
              <w:rPr>
                <w:rFonts w:ascii="仿宋" w:hAnsi="仿宋" w:eastAsia="仿宋" w:cs="仿宋"/>
                <w:kern w:val="0"/>
                <w:sz w:val="28"/>
                <w:szCs w:val="28"/>
                <w:lang w:eastAsia="en-US"/>
              </w:rPr>
            </w:pPr>
          </w:p>
        </w:tc>
        <w:tc>
          <w:tcPr>
            <w:tcW w:w="500" w:type="pct"/>
            <w:vAlign w:val="center"/>
          </w:tcPr>
          <w:p w14:paraId="63F999DD">
            <w:pPr>
              <w:rPr>
                <w:rFonts w:ascii="仿宋" w:hAnsi="仿宋" w:eastAsia="仿宋" w:cs="仿宋"/>
                <w:kern w:val="0"/>
                <w:sz w:val="28"/>
                <w:szCs w:val="28"/>
              </w:rPr>
            </w:pPr>
          </w:p>
        </w:tc>
        <w:tc>
          <w:tcPr>
            <w:tcW w:w="522" w:type="pct"/>
            <w:vAlign w:val="center"/>
          </w:tcPr>
          <w:p w14:paraId="4F4CF9BB">
            <w:pPr>
              <w:rPr>
                <w:rFonts w:ascii="仿宋" w:hAnsi="仿宋" w:eastAsia="仿宋" w:cs="仿宋"/>
                <w:kern w:val="0"/>
                <w:sz w:val="28"/>
                <w:szCs w:val="28"/>
              </w:rPr>
            </w:pPr>
          </w:p>
        </w:tc>
        <w:tc>
          <w:tcPr>
            <w:tcW w:w="718" w:type="pct"/>
            <w:vAlign w:val="center"/>
          </w:tcPr>
          <w:p w14:paraId="398C6394">
            <w:pPr>
              <w:rPr>
                <w:rFonts w:ascii="仿宋" w:hAnsi="仿宋" w:eastAsia="仿宋" w:cs="仿宋"/>
                <w:kern w:val="0"/>
                <w:sz w:val="28"/>
                <w:szCs w:val="28"/>
                <w:lang w:eastAsia="en-US"/>
              </w:rPr>
            </w:pPr>
          </w:p>
        </w:tc>
        <w:tc>
          <w:tcPr>
            <w:tcW w:w="384" w:type="pct"/>
            <w:vAlign w:val="center"/>
          </w:tcPr>
          <w:p w14:paraId="12DE03B0">
            <w:pPr>
              <w:rPr>
                <w:rFonts w:ascii="仿宋" w:hAnsi="仿宋" w:eastAsia="仿宋" w:cs="仿宋"/>
                <w:kern w:val="0"/>
                <w:sz w:val="28"/>
                <w:szCs w:val="28"/>
              </w:rPr>
            </w:pPr>
          </w:p>
        </w:tc>
        <w:tc>
          <w:tcPr>
            <w:tcW w:w="375" w:type="pct"/>
            <w:vAlign w:val="center"/>
          </w:tcPr>
          <w:p w14:paraId="2B8A263F">
            <w:pPr>
              <w:rPr>
                <w:rFonts w:ascii="仿宋" w:hAnsi="仿宋" w:eastAsia="仿宋" w:cs="仿宋"/>
                <w:kern w:val="0"/>
                <w:sz w:val="28"/>
                <w:szCs w:val="28"/>
              </w:rPr>
            </w:pPr>
          </w:p>
        </w:tc>
        <w:tc>
          <w:tcPr>
            <w:tcW w:w="378" w:type="pct"/>
            <w:vAlign w:val="center"/>
          </w:tcPr>
          <w:p w14:paraId="7181DF4A">
            <w:pPr>
              <w:rPr>
                <w:rFonts w:ascii="仿宋" w:hAnsi="仿宋" w:eastAsia="仿宋" w:cs="仿宋"/>
                <w:kern w:val="0"/>
                <w:sz w:val="28"/>
                <w:szCs w:val="28"/>
                <w:lang w:eastAsia="en-US"/>
              </w:rPr>
            </w:pPr>
          </w:p>
        </w:tc>
      </w:tr>
      <w:tr w14:paraId="67D4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474" w:type="pct"/>
            <w:vAlign w:val="center"/>
          </w:tcPr>
          <w:p w14:paraId="3EBAAA1A">
            <w:pPr>
              <w:rPr>
                <w:rFonts w:ascii="仿宋" w:hAnsi="仿宋" w:eastAsia="仿宋" w:cs="仿宋"/>
                <w:kern w:val="0"/>
                <w:sz w:val="28"/>
                <w:szCs w:val="28"/>
              </w:rPr>
            </w:pPr>
            <w:r>
              <w:rPr>
                <w:rFonts w:hint="eastAsia" w:ascii="仿宋" w:hAnsi="仿宋" w:eastAsia="仿宋" w:cs="仿宋"/>
                <w:kern w:val="0"/>
                <w:sz w:val="28"/>
                <w:szCs w:val="28"/>
              </w:rPr>
              <w:t>5</w:t>
            </w:r>
          </w:p>
        </w:tc>
        <w:tc>
          <w:tcPr>
            <w:tcW w:w="474" w:type="pct"/>
            <w:vAlign w:val="center"/>
          </w:tcPr>
          <w:p w14:paraId="0AC440FB">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307" w:type="pct"/>
            <w:vAlign w:val="center"/>
          </w:tcPr>
          <w:p w14:paraId="3EC7FA06">
            <w:pPr>
              <w:rPr>
                <w:rFonts w:ascii="仿宋" w:hAnsi="仿宋" w:eastAsia="仿宋" w:cs="仿宋"/>
                <w:kern w:val="0"/>
                <w:sz w:val="28"/>
                <w:szCs w:val="28"/>
              </w:rPr>
            </w:pPr>
          </w:p>
        </w:tc>
        <w:tc>
          <w:tcPr>
            <w:tcW w:w="326" w:type="pct"/>
            <w:vAlign w:val="center"/>
          </w:tcPr>
          <w:p w14:paraId="3420A437">
            <w:pPr>
              <w:rPr>
                <w:rFonts w:ascii="仿宋" w:hAnsi="仿宋" w:eastAsia="仿宋" w:cs="仿宋"/>
                <w:kern w:val="0"/>
                <w:sz w:val="28"/>
                <w:szCs w:val="28"/>
              </w:rPr>
            </w:pPr>
          </w:p>
        </w:tc>
        <w:tc>
          <w:tcPr>
            <w:tcW w:w="541" w:type="pct"/>
            <w:vAlign w:val="center"/>
          </w:tcPr>
          <w:p w14:paraId="23D2EE9C">
            <w:pPr>
              <w:rPr>
                <w:rFonts w:ascii="仿宋" w:hAnsi="仿宋" w:eastAsia="仿宋" w:cs="仿宋"/>
                <w:kern w:val="0"/>
                <w:sz w:val="28"/>
                <w:szCs w:val="28"/>
                <w:lang w:eastAsia="en-US"/>
              </w:rPr>
            </w:pPr>
          </w:p>
        </w:tc>
        <w:tc>
          <w:tcPr>
            <w:tcW w:w="500" w:type="pct"/>
            <w:vAlign w:val="center"/>
          </w:tcPr>
          <w:p w14:paraId="1D0CD640">
            <w:pPr>
              <w:rPr>
                <w:rFonts w:ascii="仿宋" w:hAnsi="仿宋" w:eastAsia="仿宋" w:cs="仿宋"/>
                <w:kern w:val="0"/>
                <w:sz w:val="28"/>
                <w:szCs w:val="28"/>
              </w:rPr>
            </w:pPr>
          </w:p>
        </w:tc>
        <w:tc>
          <w:tcPr>
            <w:tcW w:w="522" w:type="pct"/>
            <w:vAlign w:val="center"/>
          </w:tcPr>
          <w:p w14:paraId="2ED55047">
            <w:pPr>
              <w:rPr>
                <w:rFonts w:ascii="仿宋" w:hAnsi="仿宋" w:eastAsia="仿宋" w:cs="仿宋"/>
                <w:kern w:val="0"/>
                <w:sz w:val="28"/>
                <w:szCs w:val="28"/>
              </w:rPr>
            </w:pPr>
          </w:p>
        </w:tc>
        <w:tc>
          <w:tcPr>
            <w:tcW w:w="718" w:type="pct"/>
            <w:vAlign w:val="center"/>
          </w:tcPr>
          <w:p w14:paraId="06CF6D6E">
            <w:pPr>
              <w:rPr>
                <w:rFonts w:ascii="仿宋" w:hAnsi="仿宋" w:eastAsia="仿宋" w:cs="仿宋"/>
                <w:kern w:val="0"/>
                <w:sz w:val="28"/>
                <w:szCs w:val="28"/>
                <w:lang w:eastAsia="en-US"/>
              </w:rPr>
            </w:pPr>
          </w:p>
        </w:tc>
        <w:tc>
          <w:tcPr>
            <w:tcW w:w="384" w:type="pct"/>
            <w:vAlign w:val="center"/>
          </w:tcPr>
          <w:p w14:paraId="1F46240E">
            <w:pPr>
              <w:rPr>
                <w:rFonts w:ascii="仿宋" w:hAnsi="仿宋" w:eastAsia="仿宋" w:cs="仿宋"/>
                <w:kern w:val="0"/>
                <w:sz w:val="28"/>
                <w:szCs w:val="28"/>
              </w:rPr>
            </w:pPr>
          </w:p>
        </w:tc>
        <w:tc>
          <w:tcPr>
            <w:tcW w:w="375" w:type="pct"/>
            <w:vAlign w:val="center"/>
          </w:tcPr>
          <w:p w14:paraId="2DCCA767">
            <w:pPr>
              <w:rPr>
                <w:rFonts w:ascii="仿宋" w:hAnsi="仿宋" w:eastAsia="仿宋" w:cs="仿宋"/>
                <w:kern w:val="0"/>
                <w:sz w:val="28"/>
                <w:szCs w:val="28"/>
              </w:rPr>
            </w:pPr>
          </w:p>
        </w:tc>
        <w:tc>
          <w:tcPr>
            <w:tcW w:w="378" w:type="pct"/>
            <w:vAlign w:val="center"/>
          </w:tcPr>
          <w:p w14:paraId="3032FD14">
            <w:pPr>
              <w:rPr>
                <w:rFonts w:ascii="仿宋" w:hAnsi="仿宋" w:eastAsia="仿宋" w:cs="仿宋"/>
                <w:kern w:val="0"/>
                <w:sz w:val="28"/>
                <w:szCs w:val="28"/>
                <w:lang w:eastAsia="en-US"/>
              </w:rPr>
            </w:pPr>
          </w:p>
        </w:tc>
      </w:tr>
      <w:tr w14:paraId="414B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74" w:type="pct"/>
            <w:vAlign w:val="center"/>
          </w:tcPr>
          <w:p w14:paraId="7235EED8">
            <w:pPr>
              <w:rPr>
                <w:rFonts w:ascii="仿宋" w:hAnsi="仿宋" w:eastAsia="仿宋" w:cs="仿宋"/>
                <w:kern w:val="0"/>
                <w:sz w:val="28"/>
                <w:szCs w:val="28"/>
              </w:rPr>
            </w:pPr>
            <w:r>
              <w:rPr>
                <w:rFonts w:hint="eastAsia" w:ascii="仿宋" w:hAnsi="仿宋" w:eastAsia="仿宋" w:cs="仿宋"/>
                <w:kern w:val="0"/>
                <w:sz w:val="28"/>
                <w:szCs w:val="28"/>
              </w:rPr>
              <w:t>6</w:t>
            </w:r>
          </w:p>
        </w:tc>
        <w:tc>
          <w:tcPr>
            <w:tcW w:w="474" w:type="pct"/>
            <w:vAlign w:val="center"/>
          </w:tcPr>
          <w:p w14:paraId="53FA3EFF">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307" w:type="pct"/>
            <w:vAlign w:val="center"/>
          </w:tcPr>
          <w:p w14:paraId="7E4FA559">
            <w:pPr>
              <w:rPr>
                <w:rFonts w:ascii="仿宋" w:hAnsi="仿宋" w:eastAsia="仿宋" w:cs="仿宋"/>
                <w:kern w:val="0"/>
                <w:sz w:val="28"/>
                <w:szCs w:val="28"/>
                <w:lang w:eastAsia="en-US"/>
              </w:rPr>
            </w:pPr>
          </w:p>
        </w:tc>
        <w:tc>
          <w:tcPr>
            <w:tcW w:w="326" w:type="pct"/>
            <w:vAlign w:val="center"/>
          </w:tcPr>
          <w:p w14:paraId="77C4D03C">
            <w:pPr>
              <w:rPr>
                <w:rFonts w:ascii="仿宋" w:hAnsi="仿宋" w:eastAsia="仿宋" w:cs="仿宋"/>
                <w:kern w:val="0"/>
                <w:sz w:val="28"/>
                <w:szCs w:val="28"/>
                <w:lang w:eastAsia="en-US"/>
              </w:rPr>
            </w:pPr>
          </w:p>
        </w:tc>
        <w:tc>
          <w:tcPr>
            <w:tcW w:w="541" w:type="pct"/>
            <w:vAlign w:val="center"/>
          </w:tcPr>
          <w:p w14:paraId="0A60FF23">
            <w:pPr>
              <w:rPr>
                <w:rFonts w:ascii="仿宋" w:hAnsi="仿宋" w:eastAsia="仿宋" w:cs="仿宋"/>
                <w:kern w:val="0"/>
                <w:sz w:val="28"/>
                <w:szCs w:val="28"/>
                <w:lang w:eastAsia="en-US"/>
              </w:rPr>
            </w:pPr>
          </w:p>
        </w:tc>
        <w:tc>
          <w:tcPr>
            <w:tcW w:w="500" w:type="pct"/>
            <w:vAlign w:val="center"/>
          </w:tcPr>
          <w:p w14:paraId="1E7BB7C0">
            <w:pPr>
              <w:rPr>
                <w:rFonts w:ascii="仿宋" w:hAnsi="仿宋" w:eastAsia="仿宋" w:cs="仿宋"/>
                <w:kern w:val="0"/>
                <w:sz w:val="28"/>
                <w:szCs w:val="28"/>
                <w:lang w:eastAsia="en-US"/>
              </w:rPr>
            </w:pPr>
          </w:p>
        </w:tc>
        <w:tc>
          <w:tcPr>
            <w:tcW w:w="522" w:type="pct"/>
            <w:vAlign w:val="center"/>
          </w:tcPr>
          <w:p w14:paraId="239FB3BD">
            <w:pPr>
              <w:rPr>
                <w:rFonts w:ascii="仿宋" w:hAnsi="仿宋" w:eastAsia="仿宋" w:cs="仿宋"/>
                <w:kern w:val="0"/>
                <w:sz w:val="28"/>
                <w:szCs w:val="28"/>
                <w:lang w:eastAsia="en-US"/>
              </w:rPr>
            </w:pPr>
          </w:p>
        </w:tc>
        <w:tc>
          <w:tcPr>
            <w:tcW w:w="718" w:type="pct"/>
            <w:vAlign w:val="center"/>
          </w:tcPr>
          <w:p w14:paraId="68399DE3">
            <w:pPr>
              <w:rPr>
                <w:rFonts w:ascii="仿宋" w:hAnsi="仿宋" w:eastAsia="仿宋" w:cs="仿宋"/>
                <w:kern w:val="0"/>
                <w:sz w:val="28"/>
                <w:szCs w:val="28"/>
                <w:lang w:eastAsia="en-US"/>
              </w:rPr>
            </w:pPr>
          </w:p>
        </w:tc>
        <w:tc>
          <w:tcPr>
            <w:tcW w:w="384" w:type="pct"/>
            <w:vAlign w:val="center"/>
          </w:tcPr>
          <w:p w14:paraId="7D2509FE">
            <w:pPr>
              <w:rPr>
                <w:rFonts w:ascii="仿宋" w:hAnsi="仿宋" w:eastAsia="仿宋" w:cs="仿宋"/>
                <w:kern w:val="0"/>
                <w:sz w:val="28"/>
                <w:szCs w:val="28"/>
                <w:lang w:eastAsia="en-US"/>
              </w:rPr>
            </w:pPr>
          </w:p>
        </w:tc>
        <w:tc>
          <w:tcPr>
            <w:tcW w:w="375" w:type="pct"/>
            <w:vAlign w:val="center"/>
          </w:tcPr>
          <w:p w14:paraId="3FB8EAD6">
            <w:pPr>
              <w:rPr>
                <w:rFonts w:ascii="仿宋" w:hAnsi="仿宋" w:eastAsia="仿宋" w:cs="仿宋"/>
                <w:kern w:val="0"/>
                <w:sz w:val="28"/>
                <w:szCs w:val="28"/>
                <w:lang w:eastAsia="en-US"/>
              </w:rPr>
            </w:pPr>
          </w:p>
        </w:tc>
        <w:tc>
          <w:tcPr>
            <w:tcW w:w="378" w:type="pct"/>
            <w:vAlign w:val="center"/>
          </w:tcPr>
          <w:p w14:paraId="5112CECD">
            <w:pPr>
              <w:rPr>
                <w:rFonts w:ascii="仿宋" w:hAnsi="仿宋" w:eastAsia="仿宋" w:cs="仿宋"/>
                <w:kern w:val="0"/>
                <w:sz w:val="28"/>
                <w:szCs w:val="28"/>
                <w:lang w:eastAsia="en-US"/>
              </w:rPr>
            </w:pPr>
          </w:p>
        </w:tc>
      </w:tr>
      <w:tr w14:paraId="1AC2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74" w:type="pct"/>
            <w:vAlign w:val="center"/>
          </w:tcPr>
          <w:p w14:paraId="4FAEF2AC">
            <w:pPr>
              <w:rPr>
                <w:rFonts w:ascii="仿宋" w:hAnsi="仿宋" w:eastAsia="仿宋" w:cs="仿宋"/>
                <w:kern w:val="0"/>
                <w:sz w:val="28"/>
                <w:szCs w:val="28"/>
                <w:lang w:eastAsia="en-US"/>
              </w:rPr>
            </w:pPr>
          </w:p>
        </w:tc>
        <w:tc>
          <w:tcPr>
            <w:tcW w:w="474" w:type="pct"/>
            <w:vAlign w:val="center"/>
          </w:tcPr>
          <w:p w14:paraId="57F75A50">
            <w:pPr>
              <w:rPr>
                <w:rFonts w:ascii="仿宋" w:hAnsi="仿宋" w:eastAsia="仿宋" w:cs="仿宋"/>
                <w:kern w:val="0"/>
                <w:sz w:val="28"/>
                <w:szCs w:val="28"/>
                <w:lang w:eastAsia="en-US"/>
              </w:rPr>
            </w:pPr>
            <w:r>
              <w:rPr>
                <w:rFonts w:hint="eastAsia" w:ascii="仿宋" w:hAnsi="仿宋" w:eastAsia="仿宋" w:cs="仿宋"/>
                <w:kern w:val="0"/>
                <w:sz w:val="28"/>
                <w:szCs w:val="28"/>
                <w:lang w:eastAsia="en-US"/>
              </w:rPr>
              <w:t>…</w:t>
            </w:r>
          </w:p>
        </w:tc>
        <w:tc>
          <w:tcPr>
            <w:tcW w:w="307" w:type="pct"/>
            <w:vAlign w:val="center"/>
          </w:tcPr>
          <w:p w14:paraId="44364C4B">
            <w:pPr>
              <w:rPr>
                <w:rFonts w:ascii="仿宋" w:hAnsi="仿宋" w:eastAsia="仿宋" w:cs="仿宋"/>
                <w:kern w:val="0"/>
                <w:sz w:val="28"/>
                <w:szCs w:val="28"/>
              </w:rPr>
            </w:pPr>
          </w:p>
        </w:tc>
        <w:tc>
          <w:tcPr>
            <w:tcW w:w="326" w:type="pct"/>
            <w:vAlign w:val="center"/>
          </w:tcPr>
          <w:p w14:paraId="348A8409">
            <w:pPr>
              <w:rPr>
                <w:rFonts w:ascii="仿宋" w:hAnsi="仿宋" w:eastAsia="仿宋" w:cs="仿宋"/>
                <w:kern w:val="0"/>
                <w:sz w:val="28"/>
                <w:szCs w:val="28"/>
              </w:rPr>
            </w:pPr>
          </w:p>
        </w:tc>
        <w:tc>
          <w:tcPr>
            <w:tcW w:w="541" w:type="pct"/>
            <w:vAlign w:val="center"/>
          </w:tcPr>
          <w:p w14:paraId="04A981F7">
            <w:pPr>
              <w:rPr>
                <w:rFonts w:ascii="仿宋" w:hAnsi="仿宋" w:eastAsia="仿宋" w:cs="仿宋"/>
                <w:kern w:val="0"/>
                <w:sz w:val="28"/>
                <w:szCs w:val="28"/>
                <w:lang w:eastAsia="en-US"/>
              </w:rPr>
            </w:pPr>
          </w:p>
        </w:tc>
        <w:tc>
          <w:tcPr>
            <w:tcW w:w="500" w:type="pct"/>
            <w:vAlign w:val="center"/>
          </w:tcPr>
          <w:p w14:paraId="110AEBCC">
            <w:pPr>
              <w:rPr>
                <w:rFonts w:ascii="仿宋" w:hAnsi="仿宋" w:eastAsia="仿宋" w:cs="仿宋"/>
                <w:kern w:val="0"/>
                <w:sz w:val="28"/>
                <w:szCs w:val="28"/>
              </w:rPr>
            </w:pPr>
          </w:p>
        </w:tc>
        <w:tc>
          <w:tcPr>
            <w:tcW w:w="522" w:type="pct"/>
            <w:vAlign w:val="center"/>
          </w:tcPr>
          <w:p w14:paraId="1912A2E0">
            <w:pPr>
              <w:rPr>
                <w:rFonts w:ascii="仿宋" w:hAnsi="仿宋" w:eastAsia="仿宋" w:cs="仿宋"/>
                <w:kern w:val="0"/>
                <w:sz w:val="28"/>
                <w:szCs w:val="28"/>
              </w:rPr>
            </w:pPr>
          </w:p>
        </w:tc>
        <w:tc>
          <w:tcPr>
            <w:tcW w:w="718" w:type="pct"/>
            <w:vAlign w:val="center"/>
          </w:tcPr>
          <w:p w14:paraId="52F9497E">
            <w:pPr>
              <w:rPr>
                <w:rFonts w:ascii="仿宋" w:hAnsi="仿宋" w:eastAsia="仿宋" w:cs="仿宋"/>
                <w:kern w:val="0"/>
                <w:sz w:val="28"/>
                <w:szCs w:val="28"/>
                <w:lang w:eastAsia="en-US"/>
              </w:rPr>
            </w:pPr>
          </w:p>
        </w:tc>
        <w:tc>
          <w:tcPr>
            <w:tcW w:w="384" w:type="pct"/>
            <w:vAlign w:val="center"/>
          </w:tcPr>
          <w:p w14:paraId="3E086AE9">
            <w:pPr>
              <w:rPr>
                <w:rFonts w:ascii="仿宋" w:hAnsi="仿宋" w:eastAsia="仿宋" w:cs="仿宋"/>
                <w:kern w:val="0"/>
                <w:sz w:val="28"/>
                <w:szCs w:val="28"/>
              </w:rPr>
            </w:pPr>
          </w:p>
        </w:tc>
        <w:tc>
          <w:tcPr>
            <w:tcW w:w="375" w:type="pct"/>
            <w:vAlign w:val="center"/>
          </w:tcPr>
          <w:p w14:paraId="5927F69E">
            <w:pPr>
              <w:rPr>
                <w:rFonts w:ascii="仿宋" w:hAnsi="仿宋" w:eastAsia="仿宋" w:cs="仿宋"/>
                <w:kern w:val="0"/>
                <w:sz w:val="28"/>
                <w:szCs w:val="28"/>
              </w:rPr>
            </w:pPr>
          </w:p>
        </w:tc>
        <w:tc>
          <w:tcPr>
            <w:tcW w:w="378" w:type="pct"/>
            <w:vAlign w:val="center"/>
          </w:tcPr>
          <w:p w14:paraId="53E81566">
            <w:pPr>
              <w:rPr>
                <w:rFonts w:ascii="仿宋" w:hAnsi="仿宋" w:eastAsia="仿宋" w:cs="仿宋"/>
                <w:kern w:val="0"/>
                <w:sz w:val="28"/>
                <w:szCs w:val="28"/>
                <w:lang w:eastAsia="en-US"/>
              </w:rPr>
            </w:pPr>
          </w:p>
        </w:tc>
      </w:tr>
    </w:tbl>
    <w:p w14:paraId="2DE716DD">
      <w:pPr>
        <w:spacing w:line="360" w:lineRule="auto"/>
        <w:ind w:left="360" w:firstLine="560" w:firstLineChars="200"/>
        <w:rPr>
          <w:rFonts w:ascii="仿宋" w:hAnsi="仿宋" w:eastAsia="仿宋" w:cs="仿宋"/>
          <w:kern w:val="0"/>
          <w:sz w:val="28"/>
          <w:szCs w:val="28"/>
        </w:rPr>
      </w:pPr>
    </w:p>
    <w:p w14:paraId="69329AE8">
      <w:pPr>
        <w:rPr>
          <w:rFonts w:cs="黑体" w:asciiTheme="minorEastAsia" w:hAnsiTheme="minorEastAsia"/>
          <w:sz w:val="24"/>
        </w:rPr>
      </w:pPr>
      <w:r>
        <w:rPr>
          <w:rFonts w:hint="eastAsia" w:ascii="仿宋" w:hAnsi="仿宋" w:eastAsia="仿宋" w:cs="仿宋"/>
          <w:kern w:val="0"/>
          <w:sz w:val="28"/>
          <w:szCs w:val="28"/>
        </w:rPr>
        <w:t>注：详见</w:t>
      </w:r>
      <w:r>
        <w:rPr>
          <w:rFonts w:hint="eastAsia" w:ascii="仿宋" w:hAnsi="仿宋" w:eastAsia="仿宋" w:cs="仿宋"/>
          <w:kern w:val="0"/>
          <w:sz w:val="28"/>
          <w:szCs w:val="28"/>
          <w:lang w:val="en-US" w:eastAsia="zh-CN"/>
        </w:rPr>
        <w:t>必选须知</w:t>
      </w:r>
      <w:r>
        <w:rPr>
          <w:rFonts w:hint="eastAsia" w:ascii="仿宋" w:hAnsi="仿宋" w:eastAsia="仿宋" w:cs="仿宋"/>
          <w:sz w:val="28"/>
          <w:szCs w:val="28"/>
        </w:rPr>
        <w:t>人员</w:t>
      </w:r>
      <w:r>
        <w:rPr>
          <w:rFonts w:hint="eastAsia" w:ascii="仿宋" w:hAnsi="仿宋" w:eastAsia="仿宋" w:cs="仿宋"/>
          <w:kern w:val="0"/>
          <w:sz w:val="28"/>
          <w:szCs w:val="28"/>
        </w:rPr>
        <w:t>要求，</w:t>
      </w:r>
      <w:r>
        <w:rPr>
          <w:rFonts w:hint="eastAsia" w:ascii="仿宋" w:hAnsi="仿宋" w:eastAsia="仿宋" w:cs="仿宋"/>
          <w:sz w:val="28"/>
          <w:szCs w:val="28"/>
        </w:rPr>
        <w:t>供应商应在本表后附相关证明材料。</w:t>
      </w:r>
      <w:r>
        <w:rPr>
          <w:rFonts w:hint="eastAsia" w:ascii="仿宋" w:hAnsi="仿宋" w:eastAsia="仿宋" w:cs="仿宋"/>
          <w:kern w:val="0"/>
          <w:sz w:val="28"/>
          <w:szCs w:val="28"/>
        </w:rPr>
        <w:t>提供项目团队人员与评审相关的证明材料：如职称证书、工作履历（形式不限）、学历或学位证书等，</w:t>
      </w:r>
      <w:r>
        <w:rPr>
          <w:rFonts w:hint="eastAsia" w:ascii="仿宋" w:hAnsi="仿宋" w:eastAsia="仿宋" w:cs="仿宋"/>
          <w:kern w:val="0"/>
          <w:sz w:val="28"/>
          <w:szCs w:val="28"/>
          <w:lang w:val="zh-CN"/>
        </w:rPr>
        <w:t>评审办法中有其它要求的证明材料按评审办法要求提供</w:t>
      </w:r>
      <w:r>
        <w:rPr>
          <w:rFonts w:hint="eastAsia" w:ascii="仿宋" w:hAnsi="仿宋" w:eastAsia="仿宋" w:cs="仿宋"/>
          <w:spacing w:val="-6"/>
          <w:kern w:val="0"/>
          <w:sz w:val="28"/>
          <w:szCs w:val="28"/>
        </w:rPr>
        <w:t>。</w:t>
      </w:r>
    </w:p>
    <w:p w14:paraId="3800DAE5">
      <w:pPr>
        <w:widowControl/>
        <w:jc w:val="left"/>
        <w:rPr>
          <w:rFonts w:cs="宋体" w:asciiTheme="minorEastAsia" w:hAnsiTheme="minorEastAsia"/>
          <w:b/>
          <w:spacing w:val="-3"/>
          <w:kern w:val="0"/>
          <w:sz w:val="24"/>
        </w:rPr>
      </w:pPr>
      <w:r>
        <w:rPr>
          <w:rFonts w:asciiTheme="minorEastAsia" w:hAnsiTheme="minorEastAsia"/>
          <w:b/>
          <w:spacing w:val="-3"/>
          <w:sz w:val="24"/>
        </w:rPr>
        <w:br w:type="page"/>
      </w:r>
    </w:p>
    <w:p w14:paraId="018C1A71">
      <w:pPr>
        <w:jc w:val="center"/>
        <w:rPr>
          <w:rFonts w:ascii="宋体" w:hAnsi="宋体"/>
          <w:b/>
          <w:sz w:val="44"/>
          <w:szCs w:val="44"/>
        </w:rPr>
      </w:pPr>
      <w:r>
        <w:rPr>
          <w:rFonts w:hint="eastAsia" w:ascii="宋体" w:hAnsi="宋体"/>
          <w:b/>
          <w:sz w:val="44"/>
          <w:szCs w:val="44"/>
          <w:lang w:val="en-US" w:eastAsia="zh-CN"/>
        </w:rPr>
        <w:t>十</w:t>
      </w:r>
      <w:r>
        <w:rPr>
          <w:rFonts w:hint="eastAsia" w:ascii="宋体" w:hAnsi="宋体"/>
          <w:b/>
          <w:sz w:val="44"/>
          <w:szCs w:val="44"/>
        </w:rPr>
        <w:t>、其他文件</w:t>
      </w:r>
    </w:p>
    <w:p w14:paraId="268BD7F5">
      <w:pPr>
        <w:spacing w:line="500" w:lineRule="exact"/>
        <w:ind w:firstLine="560" w:firstLineChars="200"/>
        <w:rPr>
          <w:rFonts w:ascii="仿宋_GB2312" w:hAnsi="仿宋_GB2312" w:eastAsia="仿宋_GB2312" w:cs="仿宋_GB2312"/>
          <w:bCs/>
          <w:sz w:val="28"/>
          <w:szCs w:val="28"/>
        </w:rPr>
      </w:pPr>
    </w:p>
    <w:p w14:paraId="5E131AA6">
      <w:pPr>
        <w:spacing w:line="5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综合评分表中</w:t>
      </w:r>
      <w:r>
        <w:rPr>
          <w:rFonts w:hint="eastAsia" w:ascii="仿宋_GB2312" w:hAnsi="仿宋_GB2312" w:eastAsia="仿宋_GB2312" w:cs="仿宋_GB2312"/>
          <w:bCs/>
          <w:sz w:val="28"/>
          <w:szCs w:val="28"/>
        </w:rPr>
        <w:t>要求提供的证明材料以及</w:t>
      </w:r>
      <w:r>
        <w:rPr>
          <w:rFonts w:hint="eastAsia" w:ascii="仿宋_GB2312" w:hAnsi="仿宋_GB2312" w:eastAsia="仿宋_GB2312" w:cs="仿宋_GB2312"/>
          <w:bCs/>
          <w:sz w:val="28"/>
          <w:szCs w:val="28"/>
          <w:lang w:val="en-US" w:eastAsia="zh-CN"/>
        </w:rPr>
        <w:t>必选</w:t>
      </w:r>
      <w:r>
        <w:rPr>
          <w:rFonts w:hint="eastAsia" w:ascii="仿宋_GB2312" w:hAnsi="仿宋_GB2312" w:eastAsia="仿宋_GB2312" w:cs="仿宋_GB2312"/>
          <w:bCs/>
          <w:sz w:val="28"/>
          <w:szCs w:val="28"/>
        </w:rPr>
        <w:t>申请人认为应当提供的其他资料，格式自拟。</w:t>
      </w:r>
    </w:p>
    <w:p w14:paraId="247C7285">
      <w:pPr>
        <w:pStyle w:val="22"/>
        <w:rPr>
          <w:rFonts w:ascii="宋体" w:hAnsi="宋体" w:cs="宋体"/>
          <w:b/>
          <w:bCs/>
          <w:color w:val="000000"/>
          <w:sz w:val="44"/>
          <w:szCs w:val="44"/>
        </w:rPr>
      </w:pPr>
    </w:p>
    <w:p w14:paraId="03696C94">
      <w:pPr>
        <w:pStyle w:val="22"/>
        <w:rPr>
          <w:rFonts w:ascii="宋体" w:hAnsi="宋体" w:cs="宋体"/>
          <w:b/>
          <w:bCs/>
          <w:color w:val="000000"/>
          <w:sz w:val="44"/>
          <w:szCs w:val="44"/>
        </w:rPr>
      </w:pPr>
    </w:p>
    <w:p w14:paraId="0A2245AD">
      <w:pPr>
        <w:pStyle w:val="22"/>
        <w:rPr>
          <w:rFonts w:ascii="宋体" w:hAnsi="宋体" w:cs="宋体"/>
          <w:b/>
          <w:bCs/>
          <w:color w:val="000000"/>
          <w:sz w:val="44"/>
          <w:szCs w:val="44"/>
        </w:rPr>
      </w:pPr>
    </w:p>
    <w:p w14:paraId="2370FEDA">
      <w:pPr>
        <w:pStyle w:val="22"/>
        <w:rPr>
          <w:rFonts w:ascii="宋体" w:hAnsi="宋体" w:cs="宋体"/>
          <w:b/>
          <w:bCs/>
          <w:color w:val="000000"/>
          <w:sz w:val="44"/>
          <w:szCs w:val="44"/>
        </w:rPr>
      </w:pPr>
    </w:p>
    <w:p w14:paraId="6D935D36">
      <w:pPr>
        <w:pStyle w:val="22"/>
        <w:rPr>
          <w:rFonts w:ascii="宋体" w:hAnsi="宋体" w:cs="宋体"/>
          <w:b/>
          <w:bCs/>
          <w:color w:val="000000"/>
          <w:sz w:val="44"/>
          <w:szCs w:val="44"/>
        </w:rPr>
      </w:pPr>
    </w:p>
    <w:p w14:paraId="6EC2E13B">
      <w:pPr>
        <w:pStyle w:val="22"/>
        <w:rPr>
          <w:rFonts w:ascii="宋体" w:hAnsi="宋体" w:cs="宋体"/>
          <w:b/>
          <w:bCs/>
          <w:color w:val="000000"/>
          <w:sz w:val="44"/>
          <w:szCs w:val="44"/>
        </w:rPr>
      </w:pPr>
    </w:p>
    <w:p w14:paraId="557D03E6">
      <w:pPr>
        <w:pStyle w:val="22"/>
        <w:rPr>
          <w:rFonts w:ascii="宋体" w:hAnsi="宋体" w:cs="宋体"/>
          <w:b/>
          <w:bCs/>
          <w:color w:val="000000"/>
          <w:sz w:val="44"/>
          <w:szCs w:val="44"/>
        </w:rPr>
      </w:pPr>
    </w:p>
    <w:p w14:paraId="5F12D360">
      <w:pPr>
        <w:pStyle w:val="22"/>
        <w:rPr>
          <w:rFonts w:ascii="宋体" w:hAnsi="宋体" w:cs="宋体"/>
          <w:b/>
          <w:bCs/>
          <w:color w:val="000000"/>
          <w:sz w:val="44"/>
          <w:szCs w:val="44"/>
        </w:rPr>
      </w:pPr>
    </w:p>
    <w:p w14:paraId="0A81A263">
      <w:pPr>
        <w:pStyle w:val="22"/>
        <w:rPr>
          <w:rFonts w:ascii="宋体" w:hAnsi="宋体" w:cs="宋体"/>
          <w:b/>
          <w:bCs/>
          <w:color w:val="000000"/>
          <w:sz w:val="44"/>
          <w:szCs w:val="44"/>
        </w:rPr>
      </w:pPr>
    </w:p>
    <w:p w14:paraId="59E76812">
      <w:pPr>
        <w:pStyle w:val="22"/>
        <w:rPr>
          <w:rFonts w:ascii="宋体" w:hAnsi="宋体" w:cs="宋体"/>
          <w:b/>
          <w:bCs/>
          <w:color w:val="000000"/>
          <w:sz w:val="44"/>
          <w:szCs w:val="44"/>
        </w:rPr>
      </w:pPr>
    </w:p>
    <w:p w14:paraId="080132F6">
      <w:pPr>
        <w:pStyle w:val="22"/>
        <w:rPr>
          <w:rFonts w:ascii="宋体" w:hAnsi="宋体" w:cs="宋体"/>
          <w:b/>
          <w:bCs/>
          <w:color w:val="000000"/>
          <w:sz w:val="44"/>
          <w:szCs w:val="44"/>
        </w:rPr>
      </w:pPr>
    </w:p>
    <w:p w14:paraId="335423EE">
      <w:pPr>
        <w:pStyle w:val="22"/>
        <w:rPr>
          <w:rFonts w:ascii="宋体" w:hAnsi="宋体" w:cs="宋体"/>
          <w:b/>
          <w:bCs/>
          <w:color w:val="000000"/>
          <w:sz w:val="44"/>
          <w:szCs w:val="44"/>
        </w:rPr>
      </w:pPr>
    </w:p>
    <w:p w14:paraId="619C2B21">
      <w:pPr>
        <w:pStyle w:val="22"/>
        <w:rPr>
          <w:rFonts w:ascii="宋体" w:hAnsi="宋体" w:cs="宋体"/>
          <w:b/>
          <w:bCs/>
          <w:color w:val="000000"/>
          <w:sz w:val="44"/>
          <w:szCs w:val="44"/>
        </w:rPr>
      </w:pPr>
    </w:p>
    <w:p w14:paraId="01F40D54">
      <w:pPr>
        <w:jc w:val="center"/>
        <w:rPr>
          <w:rFonts w:ascii="宋体" w:hAnsi="宋体" w:cs="宋体"/>
          <w:b/>
          <w:bCs/>
          <w:color w:val="000000"/>
          <w:kern w:val="0"/>
          <w:sz w:val="44"/>
          <w:szCs w:val="44"/>
        </w:rPr>
      </w:pPr>
    </w:p>
    <w:p w14:paraId="5C58DCCD">
      <w:pPr>
        <w:jc w:val="center"/>
        <w:rPr>
          <w:rFonts w:ascii="宋体" w:hAnsi="宋体" w:cs="宋体"/>
          <w:b/>
          <w:bCs/>
          <w:color w:val="000000"/>
          <w:kern w:val="0"/>
          <w:sz w:val="44"/>
          <w:szCs w:val="44"/>
        </w:rPr>
      </w:pPr>
    </w:p>
    <w:p w14:paraId="5C2A3E0F">
      <w:pPr>
        <w:jc w:val="center"/>
        <w:rPr>
          <w:rFonts w:ascii="宋体" w:hAnsi="宋体" w:cs="宋体"/>
          <w:b/>
          <w:bCs/>
          <w:color w:val="000000"/>
          <w:kern w:val="0"/>
          <w:sz w:val="44"/>
          <w:szCs w:val="44"/>
        </w:rPr>
      </w:pPr>
    </w:p>
    <w:p w14:paraId="71ABA27B">
      <w:pPr>
        <w:jc w:val="center"/>
        <w:rPr>
          <w:rFonts w:ascii="宋体" w:hAnsi="宋体" w:cs="宋体"/>
          <w:b/>
          <w:bCs/>
          <w:color w:val="000000"/>
          <w:kern w:val="0"/>
          <w:sz w:val="44"/>
          <w:szCs w:val="44"/>
        </w:rPr>
      </w:pPr>
    </w:p>
    <w:p w14:paraId="24CD407F">
      <w:pPr>
        <w:jc w:val="center"/>
        <w:rPr>
          <w:rFonts w:ascii="宋体" w:hAnsi="宋体" w:cs="宋体"/>
          <w:b/>
          <w:bCs/>
          <w:color w:val="000000"/>
          <w:kern w:val="0"/>
          <w:sz w:val="44"/>
          <w:szCs w:val="44"/>
        </w:rPr>
      </w:pPr>
    </w:p>
    <w:p w14:paraId="5915488E">
      <w:pPr>
        <w:rPr>
          <w:rFonts w:ascii="宋体" w:hAnsi="宋体" w:cs="宋体"/>
          <w:b/>
          <w:bCs/>
          <w:color w:val="000000"/>
          <w:kern w:val="0"/>
          <w:sz w:val="44"/>
          <w:szCs w:val="44"/>
        </w:rPr>
      </w:pPr>
      <w:r>
        <w:rPr>
          <w:rFonts w:hint="eastAsia" w:ascii="宋体" w:hAnsi="宋体" w:cs="宋体"/>
          <w:b/>
          <w:bCs/>
          <w:color w:val="000000"/>
          <w:kern w:val="0"/>
          <w:sz w:val="44"/>
          <w:szCs w:val="44"/>
        </w:rPr>
        <w:br w:type="page"/>
      </w:r>
    </w:p>
    <w:p w14:paraId="639E6305">
      <w:pPr>
        <w:pStyle w:val="21"/>
      </w:pPr>
    </w:p>
    <w:p w14:paraId="382B5AE2">
      <w:pPr>
        <w:ind w:firstLine="420"/>
        <w:jc w:val="center"/>
        <w:rPr>
          <w:rFonts w:ascii="宋体" w:hAnsi="宋体" w:cs="宋体"/>
          <w:b/>
          <w:bCs/>
          <w:color w:val="000000"/>
          <w:kern w:val="0"/>
          <w:sz w:val="44"/>
          <w:szCs w:val="44"/>
        </w:rPr>
      </w:pPr>
      <w:r>
        <w:rPr>
          <w:rFonts w:hint="eastAsia" w:ascii="宋体" w:hAnsi="宋体" w:cs="宋体"/>
          <w:b/>
          <w:bCs/>
          <w:color w:val="000000"/>
          <w:kern w:val="0"/>
          <w:sz w:val="44"/>
          <w:szCs w:val="44"/>
        </w:rPr>
        <w:t>第五章、合同</w:t>
      </w:r>
      <w:bookmarkEnd w:id="25"/>
      <w:r>
        <w:rPr>
          <w:rFonts w:hint="eastAsia" w:ascii="宋体" w:hAnsi="宋体" w:cs="宋体"/>
          <w:b/>
          <w:bCs/>
          <w:color w:val="000000"/>
          <w:kern w:val="0"/>
          <w:sz w:val="44"/>
          <w:szCs w:val="44"/>
        </w:rPr>
        <w:t>的签订</w:t>
      </w:r>
    </w:p>
    <w:p w14:paraId="510C8D3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一、合同授予标准</w:t>
      </w:r>
    </w:p>
    <w:p w14:paraId="755F4668">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本项目将授予能够最大限度满足比选文件中规定的各项综合评价标准最高的比选申请人。</w:t>
      </w:r>
    </w:p>
    <w:p w14:paraId="38EE5E35">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二、比选人接受和拒绝任何或所有比选的权利</w:t>
      </w:r>
    </w:p>
    <w:p w14:paraId="30CC389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比选人在授予比选申请人合同时保留调整部分合同项目的权力。</w:t>
      </w:r>
    </w:p>
    <w:p w14:paraId="57A0A8C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2.比选人对未获得合同的比选申请人，将不作任何解释。</w:t>
      </w:r>
    </w:p>
    <w:p w14:paraId="6ACA6DB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三、中选通知书</w:t>
      </w:r>
    </w:p>
    <w:p w14:paraId="7695226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1.中选人由比选人确定，具体工作内容以比选人发出的内容为准。</w:t>
      </w:r>
    </w:p>
    <w:p w14:paraId="1B30BB1A">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2.中选通知书是合同文件的组成部分。</w:t>
      </w:r>
    </w:p>
    <w:p w14:paraId="3E5BB7F2">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四、合同协议书的签订</w:t>
      </w:r>
    </w:p>
    <w:p w14:paraId="063A7A5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1.比选人与中选人在中选通知书发出之日起15日内，将按照比选文件和中选人的比选申请文件签订采购合同。合同经双方法定代表人或其授权的代理人签署并加盖公章后生效。</w:t>
      </w:r>
    </w:p>
    <w:p w14:paraId="2967B5D6">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如果中选人以资金、技术、工期等非正当理由放弃中选或者在规定的时间内未与比选人签订采购合同的，比选人可以选择顺延后面排名单位确定为中选人，也可以选择重新组织比选。在今后3年内比选人将不接收放弃中选者参加比选。</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5B2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326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DADF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5DADF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3BDB9"/>
    <w:multiLevelType w:val="singleLevel"/>
    <w:tmpl w:val="83C3BDB9"/>
    <w:lvl w:ilvl="0" w:tentative="0">
      <w:start w:val="4"/>
      <w:numFmt w:val="chineseCounting"/>
      <w:suff w:val="nothing"/>
      <w:lvlText w:val="%1、"/>
      <w:lvlJc w:val="left"/>
      <w:rPr>
        <w:rFonts w:hint="eastAsia"/>
      </w:rPr>
    </w:lvl>
  </w:abstractNum>
  <w:abstractNum w:abstractNumId="1">
    <w:nsid w:val="E76861FC"/>
    <w:multiLevelType w:val="singleLevel"/>
    <w:tmpl w:val="E76861FC"/>
    <w:lvl w:ilvl="0" w:tentative="0">
      <w:start w:val="3"/>
      <w:numFmt w:val="chineseCounting"/>
      <w:suff w:val="nothing"/>
      <w:lvlText w:val="%1、"/>
      <w:lvlJc w:val="left"/>
      <w:rPr>
        <w:rFonts w:hint="eastAsia"/>
      </w:rPr>
    </w:lvl>
  </w:abstractNum>
  <w:abstractNum w:abstractNumId="2">
    <w:nsid w:val="0BE0408D"/>
    <w:multiLevelType w:val="multilevel"/>
    <w:tmpl w:val="0BE0408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4D5439"/>
    <w:multiLevelType w:val="multilevel"/>
    <w:tmpl w:val="2C4D54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807633"/>
    <w:multiLevelType w:val="multilevel"/>
    <w:tmpl w:val="5B807633"/>
    <w:lvl w:ilvl="0" w:tentative="0">
      <w:start w:val="1"/>
      <w:numFmt w:val="decimal"/>
      <w:lvlText w:val="%1."/>
      <w:lvlJc w:val="left"/>
      <w:pPr>
        <w:ind w:left="420" w:hanging="420"/>
      </w:pPr>
      <w:rPr>
        <w:rFonts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6B44650E"/>
    <w:multiLevelType w:val="multilevel"/>
    <w:tmpl w:val="6B44650E"/>
    <w:lvl w:ilvl="0" w:tentative="0">
      <w:start w:val="1"/>
      <w:numFmt w:val="decimal"/>
      <w:lvlText w:val="第%1章"/>
      <w:lvlJc w:val="left"/>
      <w:pPr>
        <w:ind w:left="4678" w:hanging="425"/>
      </w:pPr>
      <w:rPr>
        <w:rFonts w:hint="eastAsia" w:ascii="方正小标宋简体" w:hAnsi="Times New Roman" w:eastAsia="方正小标宋简体"/>
        <w:b/>
        <w:i w:val="0"/>
        <w:sz w:val="32"/>
        <w:szCs w:val="32"/>
      </w:rPr>
    </w:lvl>
    <w:lvl w:ilvl="1" w:tentative="0">
      <w:start w:val="1"/>
      <w:numFmt w:val="decimal"/>
      <w:suff w:val="nothing"/>
      <w:lvlText w:val="%1.%2"/>
      <w:lvlJc w:val="left"/>
      <w:pPr>
        <w:ind w:left="3544" w:hanging="567"/>
      </w:pPr>
      <w:rPr>
        <w:rFonts w:hint="default" w:ascii="Times New Roman" w:hAnsi="Times New Roman" w:cs="Times New Roman"/>
        <w:b/>
        <w:i w:val="0"/>
        <w:sz w:val="30"/>
      </w:rPr>
    </w:lvl>
    <w:lvl w:ilvl="2" w:tentative="0">
      <w:start w:val="1"/>
      <w:numFmt w:val="decimal"/>
      <w:pStyle w:val="4"/>
      <w:suff w:val="space"/>
      <w:lvlText w:val="%1.%2.%3"/>
      <w:lvlJc w:val="left"/>
      <w:pPr>
        <w:ind w:left="3724" w:hanging="567"/>
      </w:pPr>
      <w:rPr>
        <w:rFonts w:hint="default" w:ascii="Times New Roman" w:hAnsi="Times New Roman" w:eastAsia="宋体"/>
        <w:b/>
        <w:i w:val="0"/>
        <w:sz w:val="28"/>
      </w:rPr>
    </w:lvl>
    <w:lvl w:ilvl="3" w:tentative="0">
      <w:start w:val="1"/>
      <w:numFmt w:val="decimal"/>
      <w:suff w:val="nothing"/>
      <w:lvlText w:val="%1.%2.%3.%4"/>
      <w:lvlJc w:val="left"/>
      <w:pPr>
        <w:ind w:left="3685" w:hanging="708"/>
      </w:pPr>
      <w:rPr>
        <w:rFonts w:hint="default" w:ascii="Times New Roman" w:hAnsi="Times New Roman" w:eastAsia="宋体"/>
        <w:b/>
        <w:i w:val="0"/>
        <w:sz w:val="28"/>
      </w:rPr>
    </w:lvl>
    <w:lvl w:ilvl="4" w:tentative="0">
      <w:start w:val="1"/>
      <w:numFmt w:val="decimal"/>
      <w:lvlText w:val="%1.%2.%3.%4.%5"/>
      <w:lvlJc w:val="left"/>
      <w:pPr>
        <w:ind w:left="5528" w:hanging="850"/>
      </w:pPr>
      <w:rPr>
        <w:rFonts w:hint="eastAsia"/>
      </w:rPr>
    </w:lvl>
    <w:lvl w:ilvl="5" w:tentative="0">
      <w:start w:val="1"/>
      <w:numFmt w:val="decimal"/>
      <w:lvlText w:val="%1.%2.%3.%4.%5.%6"/>
      <w:lvlJc w:val="left"/>
      <w:pPr>
        <w:ind w:left="6237" w:hanging="1134"/>
      </w:pPr>
      <w:rPr>
        <w:rFonts w:hint="eastAsia"/>
      </w:rPr>
    </w:lvl>
    <w:lvl w:ilvl="6" w:tentative="0">
      <w:start w:val="1"/>
      <w:numFmt w:val="decimal"/>
      <w:lvlText w:val="%1.%2.%3.%4.%5.%6.%7"/>
      <w:lvlJc w:val="left"/>
      <w:pPr>
        <w:ind w:left="6804" w:hanging="1276"/>
      </w:pPr>
      <w:rPr>
        <w:rFonts w:hint="eastAsia"/>
      </w:rPr>
    </w:lvl>
    <w:lvl w:ilvl="7" w:tentative="0">
      <w:start w:val="1"/>
      <w:numFmt w:val="decimal"/>
      <w:lvlText w:val="%1.%2.%3.%4.%5.%6.%7.%8"/>
      <w:lvlJc w:val="left"/>
      <w:pPr>
        <w:ind w:left="7371" w:hanging="1418"/>
      </w:pPr>
      <w:rPr>
        <w:rFonts w:hint="eastAsia"/>
      </w:rPr>
    </w:lvl>
    <w:lvl w:ilvl="8" w:tentative="0">
      <w:start w:val="1"/>
      <w:numFmt w:val="decimal"/>
      <w:lvlText w:val="%1.%2.%3.%4.%5.%6.%7.%8.%9"/>
      <w:lvlJc w:val="left"/>
      <w:pPr>
        <w:ind w:left="8079" w:hanging="1700"/>
      </w:pPr>
      <w:rPr>
        <w:rFonts w:hint="eastAsia"/>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OWM2YTY1YmNiODhiYTQwMzRkMWI0MjNmMzcyM2QifQ=="/>
  </w:docVars>
  <w:rsids>
    <w:rsidRoot w:val="00BA104C"/>
    <w:rsid w:val="0001049E"/>
    <w:rsid w:val="000228A1"/>
    <w:rsid w:val="00037076"/>
    <w:rsid w:val="0006718A"/>
    <w:rsid w:val="000802E4"/>
    <w:rsid w:val="00096858"/>
    <w:rsid w:val="000C6AB8"/>
    <w:rsid w:val="000E6863"/>
    <w:rsid w:val="00101D01"/>
    <w:rsid w:val="001077A2"/>
    <w:rsid w:val="00134192"/>
    <w:rsid w:val="001960DB"/>
    <w:rsid w:val="001C44FE"/>
    <w:rsid w:val="001E3CB6"/>
    <w:rsid w:val="002460F9"/>
    <w:rsid w:val="00256485"/>
    <w:rsid w:val="002A2EAD"/>
    <w:rsid w:val="00391EBB"/>
    <w:rsid w:val="003C2E1D"/>
    <w:rsid w:val="004475FC"/>
    <w:rsid w:val="00485388"/>
    <w:rsid w:val="004A1541"/>
    <w:rsid w:val="004C4C1A"/>
    <w:rsid w:val="004E4360"/>
    <w:rsid w:val="004E69DA"/>
    <w:rsid w:val="00506A65"/>
    <w:rsid w:val="0051180B"/>
    <w:rsid w:val="00534AAD"/>
    <w:rsid w:val="00573036"/>
    <w:rsid w:val="005B1655"/>
    <w:rsid w:val="005B36DA"/>
    <w:rsid w:val="005D39F8"/>
    <w:rsid w:val="005F085B"/>
    <w:rsid w:val="00605238"/>
    <w:rsid w:val="00684EFE"/>
    <w:rsid w:val="006B2810"/>
    <w:rsid w:val="006C0C2D"/>
    <w:rsid w:val="0070701E"/>
    <w:rsid w:val="00745DDC"/>
    <w:rsid w:val="008334EC"/>
    <w:rsid w:val="00840FEC"/>
    <w:rsid w:val="0086352E"/>
    <w:rsid w:val="00864A24"/>
    <w:rsid w:val="008661C4"/>
    <w:rsid w:val="00871D52"/>
    <w:rsid w:val="0087421E"/>
    <w:rsid w:val="00915A4F"/>
    <w:rsid w:val="00931927"/>
    <w:rsid w:val="00935058"/>
    <w:rsid w:val="00965D94"/>
    <w:rsid w:val="00977832"/>
    <w:rsid w:val="00992AF7"/>
    <w:rsid w:val="009942F2"/>
    <w:rsid w:val="009A0F9F"/>
    <w:rsid w:val="009A518F"/>
    <w:rsid w:val="00A1226E"/>
    <w:rsid w:val="00A837AB"/>
    <w:rsid w:val="00AA682C"/>
    <w:rsid w:val="00AB046E"/>
    <w:rsid w:val="00AD3B55"/>
    <w:rsid w:val="00AF3DB1"/>
    <w:rsid w:val="00B01812"/>
    <w:rsid w:val="00B044D3"/>
    <w:rsid w:val="00B22D36"/>
    <w:rsid w:val="00B70C15"/>
    <w:rsid w:val="00B7762B"/>
    <w:rsid w:val="00BA104C"/>
    <w:rsid w:val="00BD2BB6"/>
    <w:rsid w:val="00BE6A6F"/>
    <w:rsid w:val="00C04B7C"/>
    <w:rsid w:val="00C72513"/>
    <w:rsid w:val="00C869DC"/>
    <w:rsid w:val="00CB5DCA"/>
    <w:rsid w:val="00CF392A"/>
    <w:rsid w:val="00D263DB"/>
    <w:rsid w:val="00D326BA"/>
    <w:rsid w:val="00D51974"/>
    <w:rsid w:val="00D91736"/>
    <w:rsid w:val="00DC5269"/>
    <w:rsid w:val="00DD22C9"/>
    <w:rsid w:val="00E01F0C"/>
    <w:rsid w:val="00E16EC6"/>
    <w:rsid w:val="00E55C32"/>
    <w:rsid w:val="00E75F3B"/>
    <w:rsid w:val="00E97FE6"/>
    <w:rsid w:val="00EE279C"/>
    <w:rsid w:val="00EF1BD2"/>
    <w:rsid w:val="00F05075"/>
    <w:rsid w:val="00F842A9"/>
    <w:rsid w:val="00F86652"/>
    <w:rsid w:val="00F8700D"/>
    <w:rsid w:val="00F95042"/>
    <w:rsid w:val="00FE57D9"/>
    <w:rsid w:val="01C55E34"/>
    <w:rsid w:val="034F45FF"/>
    <w:rsid w:val="038B4894"/>
    <w:rsid w:val="0390053C"/>
    <w:rsid w:val="043D6CD4"/>
    <w:rsid w:val="04694AE1"/>
    <w:rsid w:val="047C7190"/>
    <w:rsid w:val="0489113A"/>
    <w:rsid w:val="04B26515"/>
    <w:rsid w:val="04D65B2F"/>
    <w:rsid w:val="04D83F83"/>
    <w:rsid w:val="055D0BD9"/>
    <w:rsid w:val="05B60A3D"/>
    <w:rsid w:val="06652E7E"/>
    <w:rsid w:val="074149D1"/>
    <w:rsid w:val="076D4A6E"/>
    <w:rsid w:val="07A14F52"/>
    <w:rsid w:val="08300EB2"/>
    <w:rsid w:val="083D55E1"/>
    <w:rsid w:val="08420CAE"/>
    <w:rsid w:val="085001AF"/>
    <w:rsid w:val="08734CF4"/>
    <w:rsid w:val="08AA25B6"/>
    <w:rsid w:val="08B35707"/>
    <w:rsid w:val="08CF5B5F"/>
    <w:rsid w:val="08D062B9"/>
    <w:rsid w:val="093E0CDF"/>
    <w:rsid w:val="09417851"/>
    <w:rsid w:val="096D2AC0"/>
    <w:rsid w:val="0992356F"/>
    <w:rsid w:val="0A081A83"/>
    <w:rsid w:val="0A19087F"/>
    <w:rsid w:val="0A217B69"/>
    <w:rsid w:val="0A2848A4"/>
    <w:rsid w:val="0A482707"/>
    <w:rsid w:val="0A836303"/>
    <w:rsid w:val="0AB029E0"/>
    <w:rsid w:val="0B2C43DA"/>
    <w:rsid w:val="0B3B64CC"/>
    <w:rsid w:val="0B3F14D4"/>
    <w:rsid w:val="0B4B02C9"/>
    <w:rsid w:val="0B984AAD"/>
    <w:rsid w:val="0BB14E01"/>
    <w:rsid w:val="0BDB136F"/>
    <w:rsid w:val="0C540455"/>
    <w:rsid w:val="0D3C216F"/>
    <w:rsid w:val="0D594D87"/>
    <w:rsid w:val="0D670D66"/>
    <w:rsid w:val="0D8B0A01"/>
    <w:rsid w:val="0D8B1CA4"/>
    <w:rsid w:val="0DCB4880"/>
    <w:rsid w:val="0DDF0929"/>
    <w:rsid w:val="0DFC0968"/>
    <w:rsid w:val="0E243433"/>
    <w:rsid w:val="0EFE05A7"/>
    <w:rsid w:val="0F0A095F"/>
    <w:rsid w:val="0F322F01"/>
    <w:rsid w:val="0F617C56"/>
    <w:rsid w:val="0FA309FA"/>
    <w:rsid w:val="0FAC4FDE"/>
    <w:rsid w:val="109D63BB"/>
    <w:rsid w:val="10D96D5C"/>
    <w:rsid w:val="10E6406A"/>
    <w:rsid w:val="11533983"/>
    <w:rsid w:val="115461C1"/>
    <w:rsid w:val="11943BFC"/>
    <w:rsid w:val="11AD5F35"/>
    <w:rsid w:val="11BE7B0F"/>
    <w:rsid w:val="1212097F"/>
    <w:rsid w:val="1243561C"/>
    <w:rsid w:val="1267595D"/>
    <w:rsid w:val="12E97FC0"/>
    <w:rsid w:val="133D2023"/>
    <w:rsid w:val="13500F7A"/>
    <w:rsid w:val="13516249"/>
    <w:rsid w:val="13BD3399"/>
    <w:rsid w:val="143A4902"/>
    <w:rsid w:val="147F6578"/>
    <w:rsid w:val="14B434CE"/>
    <w:rsid w:val="1539628D"/>
    <w:rsid w:val="15926382"/>
    <w:rsid w:val="15A4002E"/>
    <w:rsid w:val="15D12A6B"/>
    <w:rsid w:val="15DA3E5D"/>
    <w:rsid w:val="15F45284"/>
    <w:rsid w:val="16142553"/>
    <w:rsid w:val="1657343F"/>
    <w:rsid w:val="165865DD"/>
    <w:rsid w:val="16EC0C81"/>
    <w:rsid w:val="173235D3"/>
    <w:rsid w:val="17570CD6"/>
    <w:rsid w:val="179802C4"/>
    <w:rsid w:val="17A63066"/>
    <w:rsid w:val="17BD70D4"/>
    <w:rsid w:val="17CE7E68"/>
    <w:rsid w:val="18445CB4"/>
    <w:rsid w:val="18AF2E87"/>
    <w:rsid w:val="18EB7C73"/>
    <w:rsid w:val="194428A2"/>
    <w:rsid w:val="19467ED2"/>
    <w:rsid w:val="194E5CD8"/>
    <w:rsid w:val="19552547"/>
    <w:rsid w:val="199D7569"/>
    <w:rsid w:val="19A57332"/>
    <w:rsid w:val="1A137F7A"/>
    <w:rsid w:val="1A68300F"/>
    <w:rsid w:val="1A7A7785"/>
    <w:rsid w:val="1ADF3A11"/>
    <w:rsid w:val="1B8E1C3A"/>
    <w:rsid w:val="1BB928EA"/>
    <w:rsid w:val="1BBF6EB2"/>
    <w:rsid w:val="1C3D207B"/>
    <w:rsid w:val="1C5332CE"/>
    <w:rsid w:val="1DFE48E0"/>
    <w:rsid w:val="1E133438"/>
    <w:rsid w:val="1E3E33F7"/>
    <w:rsid w:val="1EFF58B5"/>
    <w:rsid w:val="1F314DC3"/>
    <w:rsid w:val="1F62264F"/>
    <w:rsid w:val="1F9D7D99"/>
    <w:rsid w:val="1FEC08AF"/>
    <w:rsid w:val="202D2B33"/>
    <w:rsid w:val="20A375C4"/>
    <w:rsid w:val="20E9420E"/>
    <w:rsid w:val="21026451"/>
    <w:rsid w:val="2156075D"/>
    <w:rsid w:val="21865D5C"/>
    <w:rsid w:val="21B42CEF"/>
    <w:rsid w:val="21BB4D55"/>
    <w:rsid w:val="22330F25"/>
    <w:rsid w:val="22AF4D3A"/>
    <w:rsid w:val="230D5819"/>
    <w:rsid w:val="236C6964"/>
    <w:rsid w:val="23A91789"/>
    <w:rsid w:val="23AD7810"/>
    <w:rsid w:val="23CC5291"/>
    <w:rsid w:val="23F02EFF"/>
    <w:rsid w:val="24002387"/>
    <w:rsid w:val="24246585"/>
    <w:rsid w:val="24312D34"/>
    <w:rsid w:val="24425FD2"/>
    <w:rsid w:val="24581D12"/>
    <w:rsid w:val="245C0956"/>
    <w:rsid w:val="24820DE0"/>
    <w:rsid w:val="24932CC5"/>
    <w:rsid w:val="24A17540"/>
    <w:rsid w:val="24C01889"/>
    <w:rsid w:val="251F1249"/>
    <w:rsid w:val="25485ACF"/>
    <w:rsid w:val="25C42FEE"/>
    <w:rsid w:val="25C94C61"/>
    <w:rsid w:val="263410A7"/>
    <w:rsid w:val="266B2AFD"/>
    <w:rsid w:val="26852BCC"/>
    <w:rsid w:val="26921B7C"/>
    <w:rsid w:val="26E31EDC"/>
    <w:rsid w:val="26FC34C7"/>
    <w:rsid w:val="27031804"/>
    <w:rsid w:val="27512BE3"/>
    <w:rsid w:val="2776654E"/>
    <w:rsid w:val="28A94D92"/>
    <w:rsid w:val="28EE6EB7"/>
    <w:rsid w:val="297C11B6"/>
    <w:rsid w:val="29994C86"/>
    <w:rsid w:val="29F41FD4"/>
    <w:rsid w:val="29FD2A70"/>
    <w:rsid w:val="2A383E6F"/>
    <w:rsid w:val="2A570E76"/>
    <w:rsid w:val="2A877B3A"/>
    <w:rsid w:val="2A9D6A05"/>
    <w:rsid w:val="2AA726F5"/>
    <w:rsid w:val="2B0A3E13"/>
    <w:rsid w:val="2B1E7FD5"/>
    <w:rsid w:val="2B2E1DAC"/>
    <w:rsid w:val="2B392A4A"/>
    <w:rsid w:val="2C215EE4"/>
    <w:rsid w:val="2C7B1E59"/>
    <w:rsid w:val="2C7D35FA"/>
    <w:rsid w:val="2C9E513A"/>
    <w:rsid w:val="2CA6363D"/>
    <w:rsid w:val="2D177052"/>
    <w:rsid w:val="2D1F0C9B"/>
    <w:rsid w:val="2D697AA6"/>
    <w:rsid w:val="2D8E46A9"/>
    <w:rsid w:val="2DBE5AC1"/>
    <w:rsid w:val="2E514EF7"/>
    <w:rsid w:val="2EA94D13"/>
    <w:rsid w:val="2EBE68DF"/>
    <w:rsid w:val="2F2820FC"/>
    <w:rsid w:val="2F6F3887"/>
    <w:rsid w:val="2F89135A"/>
    <w:rsid w:val="2FAA0D63"/>
    <w:rsid w:val="300C37CC"/>
    <w:rsid w:val="302C5D5D"/>
    <w:rsid w:val="30E70C14"/>
    <w:rsid w:val="31335A6F"/>
    <w:rsid w:val="316461CE"/>
    <w:rsid w:val="31EB4A74"/>
    <w:rsid w:val="328633B3"/>
    <w:rsid w:val="33202E0D"/>
    <w:rsid w:val="33714446"/>
    <w:rsid w:val="33FC76B3"/>
    <w:rsid w:val="346F61B4"/>
    <w:rsid w:val="349773B3"/>
    <w:rsid w:val="34A704FE"/>
    <w:rsid w:val="34AF09FA"/>
    <w:rsid w:val="34B56D83"/>
    <w:rsid w:val="34DB0D4B"/>
    <w:rsid w:val="35E52A6C"/>
    <w:rsid w:val="3636005C"/>
    <w:rsid w:val="3687593C"/>
    <w:rsid w:val="368A4B39"/>
    <w:rsid w:val="36984A71"/>
    <w:rsid w:val="370D136D"/>
    <w:rsid w:val="37146FC9"/>
    <w:rsid w:val="372E2840"/>
    <w:rsid w:val="372E36AC"/>
    <w:rsid w:val="37671F5E"/>
    <w:rsid w:val="3769285B"/>
    <w:rsid w:val="37DF5C20"/>
    <w:rsid w:val="38077190"/>
    <w:rsid w:val="380F5822"/>
    <w:rsid w:val="383A66D8"/>
    <w:rsid w:val="3883682F"/>
    <w:rsid w:val="3885656A"/>
    <w:rsid w:val="38CB756F"/>
    <w:rsid w:val="39362FFC"/>
    <w:rsid w:val="39651B43"/>
    <w:rsid w:val="3983067E"/>
    <w:rsid w:val="39F6106E"/>
    <w:rsid w:val="3A2176CC"/>
    <w:rsid w:val="3A2D1D7D"/>
    <w:rsid w:val="3A61319F"/>
    <w:rsid w:val="3A6F0D11"/>
    <w:rsid w:val="3AA85F95"/>
    <w:rsid w:val="3ABC009B"/>
    <w:rsid w:val="3ACE1A9B"/>
    <w:rsid w:val="3B5759F9"/>
    <w:rsid w:val="3B7D4A3A"/>
    <w:rsid w:val="3B895CD0"/>
    <w:rsid w:val="3BAB5655"/>
    <w:rsid w:val="3BD7583A"/>
    <w:rsid w:val="3BFA5499"/>
    <w:rsid w:val="3CB26542"/>
    <w:rsid w:val="3CE316D4"/>
    <w:rsid w:val="3D1334A4"/>
    <w:rsid w:val="3D4578B3"/>
    <w:rsid w:val="3D5F318D"/>
    <w:rsid w:val="3D631AAB"/>
    <w:rsid w:val="3DB01EA6"/>
    <w:rsid w:val="3DB86DB9"/>
    <w:rsid w:val="3E396215"/>
    <w:rsid w:val="3E6010A7"/>
    <w:rsid w:val="3E732566"/>
    <w:rsid w:val="3E8F2E9E"/>
    <w:rsid w:val="3EB219E2"/>
    <w:rsid w:val="3F151A86"/>
    <w:rsid w:val="3F7E6B20"/>
    <w:rsid w:val="3F84402E"/>
    <w:rsid w:val="3F88068A"/>
    <w:rsid w:val="3FB96EA8"/>
    <w:rsid w:val="406E7B8B"/>
    <w:rsid w:val="40B05AAD"/>
    <w:rsid w:val="40F47F4E"/>
    <w:rsid w:val="40F5657A"/>
    <w:rsid w:val="416C15A1"/>
    <w:rsid w:val="42117E06"/>
    <w:rsid w:val="421A44BB"/>
    <w:rsid w:val="423727A1"/>
    <w:rsid w:val="42F83F23"/>
    <w:rsid w:val="430C704D"/>
    <w:rsid w:val="438D7E46"/>
    <w:rsid w:val="43BD6E5F"/>
    <w:rsid w:val="43C906DB"/>
    <w:rsid w:val="43E56C47"/>
    <w:rsid w:val="44332657"/>
    <w:rsid w:val="44BE451E"/>
    <w:rsid w:val="45703CAE"/>
    <w:rsid w:val="45812CCC"/>
    <w:rsid w:val="460646E1"/>
    <w:rsid w:val="463E0F91"/>
    <w:rsid w:val="46740382"/>
    <w:rsid w:val="4677191F"/>
    <w:rsid w:val="46AB6DB8"/>
    <w:rsid w:val="46B5206F"/>
    <w:rsid w:val="46BA58D8"/>
    <w:rsid w:val="46F5506E"/>
    <w:rsid w:val="472B58DC"/>
    <w:rsid w:val="47F03448"/>
    <w:rsid w:val="483B569B"/>
    <w:rsid w:val="487F3EED"/>
    <w:rsid w:val="48F95D38"/>
    <w:rsid w:val="48FF007C"/>
    <w:rsid w:val="492B0AEE"/>
    <w:rsid w:val="49501097"/>
    <w:rsid w:val="49867CF3"/>
    <w:rsid w:val="498D30B1"/>
    <w:rsid w:val="4994440E"/>
    <w:rsid w:val="4A14729E"/>
    <w:rsid w:val="4A4367AB"/>
    <w:rsid w:val="4A597A43"/>
    <w:rsid w:val="4A954692"/>
    <w:rsid w:val="4AD677DD"/>
    <w:rsid w:val="4B292810"/>
    <w:rsid w:val="4B3E1B0E"/>
    <w:rsid w:val="4B400643"/>
    <w:rsid w:val="4B50273D"/>
    <w:rsid w:val="4B6642EC"/>
    <w:rsid w:val="4B917D9C"/>
    <w:rsid w:val="4B977B4C"/>
    <w:rsid w:val="4BCB0C57"/>
    <w:rsid w:val="4BE91C86"/>
    <w:rsid w:val="4CA7339D"/>
    <w:rsid w:val="4CA738F8"/>
    <w:rsid w:val="4CE00277"/>
    <w:rsid w:val="4CED76D0"/>
    <w:rsid w:val="4D043D3D"/>
    <w:rsid w:val="4D407AB2"/>
    <w:rsid w:val="4D4259D8"/>
    <w:rsid w:val="4D7636A1"/>
    <w:rsid w:val="4DBC2E4F"/>
    <w:rsid w:val="4DD6398F"/>
    <w:rsid w:val="4DEE1C47"/>
    <w:rsid w:val="4DEE6FB8"/>
    <w:rsid w:val="4E121E9A"/>
    <w:rsid w:val="4E1602CD"/>
    <w:rsid w:val="4E2C5BF5"/>
    <w:rsid w:val="4E492EB9"/>
    <w:rsid w:val="4E9420B6"/>
    <w:rsid w:val="4F2C30EB"/>
    <w:rsid w:val="4F9B597A"/>
    <w:rsid w:val="4FF773ED"/>
    <w:rsid w:val="50374764"/>
    <w:rsid w:val="50553D63"/>
    <w:rsid w:val="50713D7E"/>
    <w:rsid w:val="50A907D3"/>
    <w:rsid w:val="50DB7A0F"/>
    <w:rsid w:val="511B263B"/>
    <w:rsid w:val="51B64EEE"/>
    <w:rsid w:val="52630BD1"/>
    <w:rsid w:val="5272363B"/>
    <w:rsid w:val="528A59CC"/>
    <w:rsid w:val="53415BD8"/>
    <w:rsid w:val="53911477"/>
    <w:rsid w:val="53930E4F"/>
    <w:rsid w:val="53FA79D7"/>
    <w:rsid w:val="5409782E"/>
    <w:rsid w:val="542A6FFC"/>
    <w:rsid w:val="54677DDE"/>
    <w:rsid w:val="5477056C"/>
    <w:rsid w:val="5533752E"/>
    <w:rsid w:val="55B55BE8"/>
    <w:rsid w:val="55EB7A58"/>
    <w:rsid w:val="56213647"/>
    <w:rsid w:val="56735D4E"/>
    <w:rsid w:val="56B27A0B"/>
    <w:rsid w:val="56D62B84"/>
    <w:rsid w:val="56F91B04"/>
    <w:rsid w:val="57516F1F"/>
    <w:rsid w:val="575317AE"/>
    <w:rsid w:val="57CF7F76"/>
    <w:rsid w:val="587F0603"/>
    <w:rsid w:val="58BE54F2"/>
    <w:rsid w:val="58F307D5"/>
    <w:rsid w:val="5971107E"/>
    <w:rsid w:val="597D2FD1"/>
    <w:rsid w:val="59B461B6"/>
    <w:rsid w:val="5A3520B5"/>
    <w:rsid w:val="5A3C75E7"/>
    <w:rsid w:val="5A9F1524"/>
    <w:rsid w:val="5AA11C28"/>
    <w:rsid w:val="5AA2123E"/>
    <w:rsid w:val="5ADD703B"/>
    <w:rsid w:val="5AFB4359"/>
    <w:rsid w:val="5B184523"/>
    <w:rsid w:val="5BD41706"/>
    <w:rsid w:val="5C390487"/>
    <w:rsid w:val="5C8A5E32"/>
    <w:rsid w:val="5C9C7C1B"/>
    <w:rsid w:val="5CAB1AF3"/>
    <w:rsid w:val="5D247FFE"/>
    <w:rsid w:val="5D2510EC"/>
    <w:rsid w:val="5DA1313F"/>
    <w:rsid w:val="5DCA244C"/>
    <w:rsid w:val="5DEF3C61"/>
    <w:rsid w:val="5DF047E4"/>
    <w:rsid w:val="5E056DBF"/>
    <w:rsid w:val="5E1A1ED7"/>
    <w:rsid w:val="5E7C4E66"/>
    <w:rsid w:val="60325F7A"/>
    <w:rsid w:val="608140D4"/>
    <w:rsid w:val="609E44F3"/>
    <w:rsid w:val="60A9459B"/>
    <w:rsid w:val="60B93CBC"/>
    <w:rsid w:val="611F2AAF"/>
    <w:rsid w:val="61402580"/>
    <w:rsid w:val="614A21E7"/>
    <w:rsid w:val="6207615C"/>
    <w:rsid w:val="623904A5"/>
    <w:rsid w:val="62A46C5A"/>
    <w:rsid w:val="63012CAF"/>
    <w:rsid w:val="63505A65"/>
    <w:rsid w:val="63550873"/>
    <w:rsid w:val="635C0FCB"/>
    <w:rsid w:val="636618DB"/>
    <w:rsid w:val="638F7B7D"/>
    <w:rsid w:val="63EE4EC9"/>
    <w:rsid w:val="645D0457"/>
    <w:rsid w:val="651E4E2C"/>
    <w:rsid w:val="65834D3B"/>
    <w:rsid w:val="6609736C"/>
    <w:rsid w:val="6621204A"/>
    <w:rsid w:val="66303CE8"/>
    <w:rsid w:val="663C24D7"/>
    <w:rsid w:val="66576EC0"/>
    <w:rsid w:val="665E2534"/>
    <w:rsid w:val="669B0A82"/>
    <w:rsid w:val="66C020D4"/>
    <w:rsid w:val="66E27C95"/>
    <w:rsid w:val="67135526"/>
    <w:rsid w:val="67212A1A"/>
    <w:rsid w:val="673E22FF"/>
    <w:rsid w:val="677477DD"/>
    <w:rsid w:val="67B51A77"/>
    <w:rsid w:val="68A76AC6"/>
    <w:rsid w:val="690B19F7"/>
    <w:rsid w:val="6951757E"/>
    <w:rsid w:val="69747710"/>
    <w:rsid w:val="6A0032EE"/>
    <w:rsid w:val="6A244C92"/>
    <w:rsid w:val="6AAB2201"/>
    <w:rsid w:val="6AD833C0"/>
    <w:rsid w:val="6B58241D"/>
    <w:rsid w:val="6B6B003F"/>
    <w:rsid w:val="6B9D6F0A"/>
    <w:rsid w:val="6C873438"/>
    <w:rsid w:val="6CA75910"/>
    <w:rsid w:val="6CD64F64"/>
    <w:rsid w:val="6D15108F"/>
    <w:rsid w:val="6D154D66"/>
    <w:rsid w:val="6DF6749D"/>
    <w:rsid w:val="6E2C45A3"/>
    <w:rsid w:val="6E6725A3"/>
    <w:rsid w:val="6ECB726D"/>
    <w:rsid w:val="6EFA69B5"/>
    <w:rsid w:val="6F9B72A3"/>
    <w:rsid w:val="6FC23804"/>
    <w:rsid w:val="6FD34292"/>
    <w:rsid w:val="70A84C6D"/>
    <w:rsid w:val="712E6CD4"/>
    <w:rsid w:val="71574266"/>
    <w:rsid w:val="716B3EF1"/>
    <w:rsid w:val="717C4F94"/>
    <w:rsid w:val="71967C69"/>
    <w:rsid w:val="71973CC2"/>
    <w:rsid w:val="71B9671F"/>
    <w:rsid w:val="71E53B79"/>
    <w:rsid w:val="720E0702"/>
    <w:rsid w:val="72C22467"/>
    <w:rsid w:val="733A1083"/>
    <w:rsid w:val="734B726F"/>
    <w:rsid w:val="737A2277"/>
    <w:rsid w:val="73A71584"/>
    <w:rsid w:val="73F61FA2"/>
    <w:rsid w:val="74141445"/>
    <w:rsid w:val="74486CE2"/>
    <w:rsid w:val="74600C53"/>
    <w:rsid w:val="74E91DB3"/>
    <w:rsid w:val="75F611AE"/>
    <w:rsid w:val="7602360C"/>
    <w:rsid w:val="769534B1"/>
    <w:rsid w:val="76960CC6"/>
    <w:rsid w:val="77255866"/>
    <w:rsid w:val="773C285A"/>
    <w:rsid w:val="777C7EBC"/>
    <w:rsid w:val="77C729C5"/>
    <w:rsid w:val="77FE6B23"/>
    <w:rsid w:val="784F50BC"/>
    <w:rsid w:val="7941715C"/>
    <w:rsid w:val="794F290F"/>
    <w:rsid w:val="79BE02C7"/>
    <w:rsid w:val="7A672C86"/>
    <w:rsid w:val="7A756E44"/>
    <w:rsid w:val="7AC94179"/>
    <w:rsid w:val="7B0A58F6"/>
    <w:rsid w:val="7B61768D"/>
    <w:rsid w:val="7BA7127F"/>
    <w:rsid w:val="7BE502EC"/>
    <w:rsid w:val="7C024669"/>
    <w:rsid w:val="7CB316BD"/>
    <w:rsid w:val="7CCC48D0"/>
    <w:rsid w:val="7D28783B"/>
    <w:rsid w:val="7D9635DE"/>
    <w:rsid w:val="7DCC18CD"/>
    <w:rsid w:val="7DFD2B6F"/>
    <w:rsid w:val="7E800EF3"/>
    <w:rsid w:val="7F0826CD"/>
    <w:rsid w:val="7F385BF1"/>
    <w:rsid w:val="7FC33C0D"/>
    <w:rsid w:val="7FD43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numPr>
        <w:ilvl w:val="2"/>
        <w:numId w:val="2"/>
      </w:numPr>
      <w:spacing w:line="360" w:lineRule="auto"/>
      <w:outlineLvl w:val="2"/>
    </w:pPr>
    <w:rPr>
      <w:rFonts w:ascii="宋体" w:hAnsi="宋体"/>
      <w:b/>
      <w:bCs/>
      <w:sz w:val="28"/>
      <w:szCs w:val="28"/>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annotation text"/>
    <w:basedOn w:val="1"/>
    <w:link w:val="28"/>
    <w:semiHidden/>
    <w:qFormat/>
    <w:uiPriority w:val="0"/>
    <w:pPr>
      <w:adjustRightInd w:val="0"/>
      <w:spacing w:line="360" w:lineRule="atLeast"/>
      <w:jc w:val="left"/>
      <w:textAlignment w:val="baseline"/>
    </w:pPr>
    <w:rPr>
      <w:kern w:val="0"/>
      <w:sz w:val="24"/>
      <w:szCs w:val="20"/>
    </w:rPr>
  </w:style>
  <w:style w:type="paragraph" w:styleId="8">
    <w:name w:val="Body Text 3"/>
    <w:basedOn w:val="1"/>
    <w:qFormat/>
    <w:uiPriority w:val="0"/>
    <w:pPr>
      <w:tabs>
        <w:tab w:val="left" w:pos="1080"/>
      </w:tabs>
      <w:adjustRightInd w:val="0"/>
      <w:snapToGrid w:val="0"/>
      <w:spacing w:before="120" w:line="300" w:lineRule="atLeast"/>
    </w:pPr>
    <w:rPr>
      <w:rFonts w:ascii="宋体" w:hAnsi="宋体"/>
      <w:kern w:val="0"/>
      <w:sz w:val="18"/>
      <w:szCs w:val="20"/>
    </w:rPr>
  </w:style>
  <w:style w:type="paragraph" w:styleId="9">
    <w:name w:val="Body Text"/>
    <w:basedOn w:val="1"/>
    <w:qFormat/>
    <w:uiPriority w:val="0"/>
    <w:pPr>
      <w:tabs>
        <w:tab w:val="left" w:pos="1500"/>
      </w:tabs>
      <w:spacing w:line="360" w:lineRule="auto"/>
    </w:pPr>
    <w:rPr>
      <w:rFonts w:ascii="宋体" w:hAnsi="宋体"/>
      <w:kern w:val="0"/>
      <w:sz w:val="24"/>
    </w:rPr>
  </w:style>
  <w:style w:type="paragraph" w:styleId="10">
    <w:name w:val="Plain Text"/>
    <w:basedOn w:val="1"/>
    <w:unhideWhenUsed/>
    <w:qFormat/>
    <w:uiPriority w:val="99"/>
    <w:rPr>
      <w:rFonts w:ascii="宋体" w:hAnsi="Courier New"/>
      <w:szCs w:val="21"/>
    </w:rPr>
  </w:style>
  <w:style w:type="paragraph" w:styleId="11">
    <w:name w:val="Body Text Indent 2"/>
    <w:basedOn w:val="1"/>
    <w:qFormat/>
    <w:uiPriority w:val="0"/>
    <w:pPr>
      <w:spacing w:line="540" w:lineRule="exact"/>
      <w:ind w:firstLine="570"/>
    </w:pPr>
    <w:rPr>
      <w:rFonts w:ascii="宋体" w:hAnsi="宋体"/>
      <w:kern w:val="0"/>
      <w:sz w:val="24"/>
    </w:r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annotation subject"/>
    <w:basedOn w:val="7"/>
    <w:next w:val="7"/>
    <w:link w:val="29"/>
    <w:qFormat/>
    <w:uiPriority w:val="0"/>
    <w:pPr>
      <w:adjustRightInd/>
      <w:spacing w:line="240" w:lineRule="auto"/>
      <w:textAlignment w:val="auto"/>
    </w:pPr>
    <w:rPr>
      <w:b/>
      <w:bCs/>
      <w:kern w:val="2"/>
      <w:sz w:val="21"/>
      <w:szCs w:val="24"/>
    </w:rPr>
  </w:style>
  <w:style w:type="paragraph" w:styleId="16">
    <w:name w:val="Body Text First Indent"/>
    <w:basedOn w:val="9"/>
    <w:unhideWhenUsed/>
    <w:qFormat/>
    <w:uiPriority w:val="99"/>
    <w:pPr>
      <w:ind w:firstLine="420" w:firstLineChars="1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标题 5（有编号）（绿盟科技）"/>
    <w:basedOn w:val="1"/>
    <w:next w:val="22"/>
    <w:qFormat/>
    <w:uiPriority w:val="0"/>
    <w:pPr>
      <w:keepNext/>
      <w:keepLines/>
      <w:spacing w:before="280" w:after="156" w:line="377" w:lineRule="auto"/>
      <w:jc w:val="left"/>
      <w:outlineLvl w:val="4"/>
    </w:pPr>
    <w:rPr>
      <w:rFonts w:ascii="Arial" w:hAnsi="Arial" w:eastAsia="黑体"/>
      <w:kern w:val="0"/>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批注框文本 字符"/>
    <w:basedOn w:val="19"/>
    <w:link w:val="12"/>
    <w:qFormat/>
    <w:uiPriority w:val="0"/>
    <w:rPr>
      <w:rFonts w:asciiTheme="minorHAnsi" w:hAnsiTheme="minorHAnsi" w:eastAsiaTheme="minorEastAsia" w:cstheme="minorBidi"/>
      <w:kern w:val="2"/>
      <w:sz w:val="18"/>
      <w:szCs w:val="18"/>
    </w:rPr>
  </w:style>
  <w:style w:type="table" w:customStyle="1" w:styleId="25">
    <w:name w:val="网格型1"/>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Paragraph"/>
    <w:basedOn w:val="1"/>
    <w:autoRedefine/>
    <w:qFormat/>
    <w:uiPriority w:val="99"/>
    <w:pPr>
      <w:jc w:val="left"/>
    </w:pPr>
    <w:rPr>
      <w:rFonts w:ascii="宋体" w:hAnsi="宋体" w:eastAsia="宋体" w:cs="宋体"/>
      <w:kern w:val="0"/>
      <w:sz w:val="22"/>
      <w:szCs w:val="22"/>
      <w:lang w:eastAsia="en-US"/>
    </w:rPr>
  </w:style>
  <w:style w:type="table" w:customStyle="1" w:styleId="27">
    <w:name w:val="Table Normal"/>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8">
    <w:name w:val="批注文字 字符"/>
    <w:basedOn w:val="19"/>
    <w:link w:val="7"/>
    <w:semiHidden/>
    <w:qFormat/>
    <w:uiPriority w:val="0"/>
    <w:rPr>
      <w:rFonts w:asciiTheme="minorHAnsi" w:hAnsiTheme="minorHAnsi" w:eastAsiaTheme="minorEastAsia" w:cstheme="minorBidi"/>
      <w:sz w:val="24"/>
    </w:rPr>
  </w:style>
  <w:style w:type="character" w:customStyle="1" w:styleId="29">
    <w:name w:val="批注主题 字符"/>
    <w:basedOn w:val="28"/>
    <w:link w:val="1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7148</Words>
  <Characters>7427</Characters>
  <Lines>72</Lines>
  <Paragraphs>20</Paragraphs>
  <TotalTime>29</TotalTime>
  <ScaleCrop>false</ScaleCrop>
  <LinksUpToDate>false</LinksUpToDate>
  <CharactersWithSpaces>8081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大仙</dc:creator>
  <cp:lastModifiedBy>曾新锐</cp:lastModifiedBy>
  <cp:lastPrinted>2025-06-10T01:29:00Z</cp:lastPrinted>
  <dcterms:modified xsi:type="dcterms:W3CDTF">2025-06-13T05:56:10Z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39287AC1DDE4453A882DACF05D8918FD_13</vt:lpwstr>
  </property>
  <property fmtid="{D5CDD505-2E9C-101B-9397-08002B2CF9AE}" pid="4" name="KSOTemplateDocerSaveRecord">
    <vt:lpwstr>eyJoZGlkIjoiZjJmYjA5NTQwN2MzNjAwMWFhODEzMjg0YWZiY2M0YzciLCJ1c2VySWQiOiI2MDcxMTgwNTYifQ==</vt:lpwstr>
  </property>
</Properties>
</file>